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84E92D" w14:textId="5AE678FD" w:rsidR="00C5222F" w:rsidRPr="0081785A" w:rsidRDefault="00D04B06" w:rsidP="00C5222F">
      <w:pPr>
        <w:keepNext/>
        <w:keepLines/>
        <w:spacing w:before="120" w:after="0" w:line="240" w:lineRule="auto"/>
        <w:jc w:val="right"/>
        <w:outlineLvl w:val="1"/>
        <w:rPr>
          <w:rFonts w:ascii="Tahoma" w:eastAsia="Calibri Light" w:hAnsi="Tahoma" w:cs="Times New Roman"/>
          <w:szCs w:val="36"/>
        </w:rPr>
      </w:pPr>
      <w:bookmarkStart w:id="0" w:name="_Toc127352981"/>
      <w:r>
        <w:rPr>
          <w:rFonts w:ascii="Tahoma" w:eastAsia="Calibri Light" w:hAnsi="Tahoma" w:cs="Times New Roman"/>
          <w:szCs w:val="36"/>
          <w:lang w:val="en-US"/>
        </w:rPr>
        <w:t>7</w:t>
      </w:r>
      <w:r w:rsidR="00C5222F" w:rsidRPr="0081785A">
        <w:rPr>
          <w:rFonts w:ascii="Tahoma" w:eastAsia="Calibri Light" w:hAnsi="Tahoma" w:cs="Times New Roman"/>
          <w:szCs w:val="36"/>
        </w:rPr>
        <w:t xml:space="preserve"> priedas „Pasiūlymų vertinimo kriterijai ir </w:t>
      </w:r>
      <w:proofErr w:type="gramStart"/>
      <w:r w:rsidR="00C5222F" w:rsidRPr="0081785A">
        <w:rPr>
          <w:rFonts w:ascii="Tahoma" w:eastAsia="Calibri Light" w:hAnsi="Tahoma" w:cs="Times New Roman"/>
          <w:szCs w:val="36"/>
        </w:rPr>
        <w:t>sąlygos“</w:t>
      </w:r>
      <w:bookmarkEnd w:id="0"/>
      <w:proofErr w:type="gramEnd"/>
    </w:p>
    <w:p w14:paraId="53F231CC" w14:textId="77777777" w:rsidR="00622AB5" w:rsidRPr="00FF6118" w:rsidRDefault="00622AB5" w:rsidP="00622AB5">
      <w:pPr>
        <w:jc w:val="center"/>
        <w:rPr>
          <w:rFonts w:ascii="Tahoma" w:hAnsi="Tahoma" w:cs="Tahoma"/>
          <w:b/>
          <w:szCs w:val="24"/>
        </w:rPr>
      </w:pPr>
    </w:p>
    <w:p w14:paraId="0D6D3FC5" w14:textId="77777777" w:rsidR="00622AB5" w:rsidRPr="00E92B52" w:rsidRDefault="00622AB5" w:rsidP="00622AB5">
      <w:pPr>
        <w:numPr>
          <w:ilvl w:val="1"/>
          <w:numId w:val="0"/>
        </w:numPr>
        <w:spacing w:after="240"/>
        <w:jc w:val="center"/>
        <w:rPr>
          <w:rFonts w:ascii="Tahoma" w:hAnsi="Tahoma" w:cs="Tahoma"/>
          <w:b/>
          <w:bCs/>
          <w:caps/>
          <w:smallCaps/>
          <w:spacing w:val="20"/>
          <w:sz w:val="22"/>
          <w:szCs w:val="22"/>
        </w:rPr>
      </w:pPr>
      <w:r w:rsidRPr="00E92B52">
        <w:rPr>
          <w:rFonts w:ascii="Tahoma" w:hAnsi="Tahoma" w:cs="Tahoma"/>
          <w:b/>
          <w:caps/>
          <w:spacing w:val="20"/>
          <w:sz w:val="22"/>
          <w:szCs w:val="22"/>
        </w:rPr>
        <w:t>PASIŪLYMŲ VERTINIMO KRITERIJAI ir Sąlygos</w:t>
      </w:r>
    </w:p>
    <w:p w14:paraId="3334282E" w14:textId="77777777" w:rsidR="00622AB5" w:rsidRPr="00E92B52" w:rsidRDefault="00622AB5" w:rsidP="00622AB5">
      <w:pPr>
        <w:spacing w:after="0" w:line="240" w:lineRule="auto"/>
        <w:ind w:firstLine="567"/>
        <w:contextualSpacing/>
        <w:jc w:val="both"/>
        <w:rPr>
          <w:rFonts w:ascii="Tahoma" w:hAnsi="Tahoma" w:cs="Tahoma"/>
          <w:sz w:val="22"/>
          <w:szCs w:val="22"/>
        </w:rPr>
      </w:pPr>
      <w:r>
        <w:rPr>
          <w:rFonts w:ascii="Tahoma" w:hAnsi="Tahoma" w:cs="Tahoma"/>
          <w:sz w:val="22"/>
          <w:szCs w:val="22"/>
          <w:lang w:val="en-US"/>
        </w:rPr>
        <w:t xml:space="preserve">1. </w:t>
      </w:r>
      <w:r w:rsidRPr="00E92B52">
        <w:rPr>
          <w:rFonts w:ascii="Tahoma" w:hAnsi="Tahoma" w:cs="Tahoma"/>
          <w:sz w:val="22"/>
          <w:szCs w:val="22"/>
        </w:rPr>
        <w:t xml:space="preserve">Perkančioji organizacija ekonomiškai naudingiausią pasiūlymą išrenka pagal kainą ir </w:t>
      </w:r>
      <w:r w:rsidR="00B84DA7">
        <w:rPr>
          <w:rFonts w:ascii="Tahoma" w:hAnsi="Tahoma" w:cs="Tahoma"/>
          <w:sz w:val="22"/>
          <w:szCs w:val="22"/>
        </w:rPr>
        <w:t>kokybę</w:t>
      </w:r>
      <w:r w:rsidRPr="00E92B52">
        <w:rPr>
          <w:rFonts w:ascii="Tahoma" w:hAnsi="Tahoma" w:cs="Tahoma"/>
          <w:sz w:val="22"/>
          <w:szCs w:val="22"/>
        </w:rPr>
        <w:t>, vadovaudamasi šiame priede nustatyta vertinimo tvarka.</w:t>
      </w:r>
    </w:p>
    <w:p w14:paraId="72F64EB7" w14:textId="77777777" w:rsidR="00622AB5" w:rsidRPr="00FA3F50" w:rsidRDefault="00622AB5" w:rsidP="009B3DB3">
      <w:pPr>
        <w:numPr>
          <w:ilvl w:val="3"/>
          <w:numId w:val="2"/>
        </w:numPr>
        <w:tabs>
          <w:tab w:val="left" w:pos="851"/>
        </w:tabs>
        <w:spacing w:after="0" w:line="240" w:lineRule="auto"/>
        <w:ind w:left="0" w:firstLine="567"/>
        <w:contextualSpacing/>
        <w:jc w:val="both"/>
        <w:rPr>
          <w:rFonts w:ascii="Tahoma" w:hAnsi="Tahoma" w:cs="Tahoma"/>
          <w:sz w:val="22"/>
          <w:szCs w:val="22"/>
        </w:rPr>
      </w:pPr>
      <w:r w:rsidRPr="00E92B52">
        <w:rPr>
          <w:rFonts w:ascii="Tahoma" w:eastAsiaTheme="minorHAnsi" w:hAnsi="Tahoma" w:cs="Tahoma"/>
          <w:bCs/>
          <w:iCs/>
          <w:sz w:val="22"/>
          <w:szCs w:val="22"/>
        </w:rPr>
        <w:t xml:space="preserve">Pasiūlyme nurodyta </w:t>
      </w:r>
      <w:r w:rsidR="00671B43">
        <w:rPr>
          <w:rFonts w:ascii="Tahoma" w:eastAsiaTheme="minorHAnsi" w:hAnsi="Tahoma" w:cs="Tahoma"/>
          <w:bCs/>
          <w:iCs/>
          <w:sz w:val="22"/>
          <w:szCs w:val="22"/>
        </w:rPr>
        <w:t>kaina</w:t>
      </w:r>
      <w:r w:rsidRPr="00E92B52">
        <w:rPr>
          <w:rFonts w:ascii="Tahoma" w:eastAsiaTheme="minorHAnsi" w:hAnsi="Tahoma" w:cs="Tahoma"/>
          <w:bCs/>
          <w:iCs/>
          <w:sz w:val="22"/>
          <w:szCs w:val="22"/>
        </w:rPr>
        <w:t xml:space="preserve"> visais atvejais laikoma</w:t>
      </w:r>
      <w:r w:rsidR="00671B43">
        <w:rPr>
          <w:rFonts w:ascii="Tahoma" w:eastAsiaTheme="minorHAnsi" w:hAnsi="Tahoma" w:cs="Tahoma"/>
          <w:bCs/>
          <w:iCs/>
          <w:sz w:val="22"/>
          <w:szCs w:val="22"/>
        </w:rPr>
        <w:t>s neįprastai maža</w:t>
      </w:r>
      <w:r w:rsidRPr="00E92B52">
        <w:rPr>
          <w:rFonts w:ascii="Tahoma" w:eastAsiaTheme="minorHAnsi" w:hAnsi="Tahoma" w:cs="Tahoma"/>
          <w:bCs/>
          <w:iCs/>
          <w:sz w:val="22"/>
          <w:szCs w:val="22"/>
        </w:rPr>
        <w:t>, jeigu ji yra</w:t>
      </w:r>
      <w:r w:rsidR="00671B43">
        <w:rPr>
          <w:rFonts w:ascii="Tahoma" w:eastAsiaTheme="minorHAnsi" w:hAnsi="Tahoma" w:cs="Tahoma"/>
          <w:bCs/>
          <w:iCs/>
          <w:sz w:val="22"/>
          <w:szCs w:val="22"/>
        </w:rPr>
        <w:t xml:space="preserve"> 30 ir daugiau procentų mažesnė</w:t>
      </w:r>
      <w:r w:rsidRPr="00E92B52">
        <w:rPr>
          <w:rFonts w:ascii="Tahoma" w:eastAsiaTheme="minorHAnsi" w:hAnsi="Tahoma" w:cs="Tahoma"/>
          <w:bCs/>
          <w:iCs/>
          <w:sz w:val="22"/>
          <w:szCs w:val="22"/>
        </w:rPr>
        <w:t xml:space="preserve"> už visų tiekėjų, kurių pasiūlymai neatmesti dėl ki</w:t>
      </w:r>
      <w:r w:rsidR="00671B43">
        <w:rPr>
          <w:rFonts w:ascii="Tahoma" w:eastAsiaTheme="minorHAnsi" w:hAnsi="Tahoma" w:cs="Tahoma"/>
          <w:bCs/>
          <w:iCs/>
          <w:sz w:val="22"/>
          <w:szCs w:val="22"/>
        </w:rPr>
        <w:t>tų priežasčių ir kurių pasiūlytos</w:t>
      </w:r>
      <w:r w:rsidRPr="00E92B52">
        <w:rPr>
          <w:rFonts w:ascii="Tahoma" w:eastAsiaTheme="minorHAnsi" w:hAnsi="Tahoma" w:cs="Tahoma"/>
          <w:bCs/>
          <w:iCs/>
          <w:sz w:val="22"/>
          <w:szCs w:val="22"/>
        </w:rPr>
        <w:t xml:space="preserve"> </w:t>
      </w:r>
      <w:r w:rsidR="00671B43">
        <w:rPr>
          <w:rFonts w:ascii="Tahoma" w:eastAsiaTheme="minorHAnsi" w:hAnsi="Tahoma" w:cs="Tahoma"/>
          <w:bCs/>
          <w:iCs/>
          <w:sz w:val="22"/>
          <w:szCs w:val="22"/>
        </w:rPr>
        <w:t>kainos</w:t>
      </w:r>
      <w:r w:rsidRPr="00E92B52">
        <w:rPr>
          <w:rFonts w:ascii="Tahoma" w:eastAsiaTheme="minorHAnsi" w:hAnsi="Tahoma" w:cs="Tahoma"/>
          <w:bCs/>
          <w:iCs/>
          <w:sz w:val="22"/>
          <w:szCs w:val="22"/>
        </w:rPr>
        <w:t xml:space="preserve"> neviršija pirkimui skirtų lėšų, nustatytų ir užfiksuotų perkančiosios organizacijos rengiamuose dokumentuose prieš pradedant pirkimo procedūrą, pasiū</w:t>
      </w:r>
      <w:r w:rsidR="00BB743C">
        <w:rPr>
          <w:rFonts w:ascii="Tahoma" w:eastAsiaTheme="minorHAnsi" w:hAnsi="Tahoma" w:cs="Tahoma"/>
          <w:bCs/>
          <w:iCs/>
          <w:sz w:val="22"/>
          <w:szCs w:val="22"/>
        </w:rPr>
        <w:t>lytų</w:t>
      </w:r>
      <w:r w:rsidRPr="00E92B52">
        <w:rPr>
          <w:rFonts w:ascii="Tahoma" w:eastAsiaTheme="minorHAnsi" w:hAnsi="Tahoma" w:cs="Tahoma"/>
          <w:bCs/>
          <w:iCs/>
          <w:sz w:val="22"/>
          <w:szCs w:val="22"/>
        </w:rPr>
        <w:t xml:space="preserve"> </w:t>
      </w:r>
      <w:r w:rsidR="00671B43">
        <w:rPr>
          <w:rFonts w:ascii="Tahoma" w:eastAsiaTheme="minorHAnsi" w:hAnsi="Tahoma" w:cs="Tahoma"/>
          <w:bCs/>
          <w:iCs/>
          <w:sz w:val="22"/>
          <w:szCs w:val="22"/>
        </w:rPr>
        <w:t>kainų</w:t>
      </w:r>
      <w:r w:rsidR="00BB743C">
        <w:rPr>
          <w:rFonts w:ascii="Tahoma" w:eastAsiaTheme="minorHAnsi" w:hAnsi="Tahoma" w:cs="Tahoma"/>
          <w:bCs/>
          <w:iCs/>
          <w:sz w:val="22"/>
          <w:szCs w:val="22"/>
        </w:rPr>
        <w:t xml:space="preserve"> </w:t>
      </w:r>
      <w:r w:rsidRPr="00E92B52">
        <w:rPr>
          <w:rFonts w:ascii="Tahoma" w:eastAsiaTheme="minorHAnsi" w:hAnsi="Tahoma" w:cs="Tahoma"/>
          <w:bCs/>
          <w:iCs/>
          <w:sz w:val="22"/>
          <w:szCs w:val="22"/>
        </w:rPr>
        <w:t>aritmetinį vidurkį.</w:t>
      </w:r>
    </w:p>
    <w:p w14:paraId="6E36B2CC" w14:textId="77777777" w:rsidR="00622AB5" w:rsidRPr="00E92B52" w:rsidRDefault="00622AB5" w:rsidP="009B3DB3">
      <w:pPr>
        <w:numPr>
          <w:ilvl w:val="3"/>
          <w:numId w:val="2"/>
        </w:numPr>
        <w:tabs>
          <w:tab w:val="left" w:pos="851"/>
        </w:tabs>
        <w:spacing w:after="0" w:line="240" w:lineRule="auto"/>
        <w:ind w:left="0" w:firstLine="567"/>
        <w:contextualSpacing/>
        <w:jc w:val="both"/>
        <w:rPr>
          <w:rFonts w:ascii="Tahoma" w:hAnsi="Tahoma" w:cs="Tahoma"/>
          <w:sz w:val="22"/>
          <w:szCs w:val="22"/>
        </w:rPr>
      </w:pPr>
      <w:r w:rsidRPr="00E92B52">
        <w:rPr>
          <w:rFonts w:ascii="Tahoma" w:hAnsi="Tahoma" w:cs="Tahoma"/>
          <w:sz w:val="22"/>
          <w:szCs w:val="22"/>
        </w:rPr>
        <w:t>Pasiūlymų eilė sudaroma ekonominio naudingumo mažėjimo tvarka. Tais atvejais, kai kelių tiekėjų pasiūlymų ekonominis naudingumas bus vienodos, sudarant pasiūlymų eilę, pirmesnis į šią eilę įrašomas tiekėjas, kurio pasiūlymas pateiktas anksčiau.</w:t>
      </w:r>
      <w:r w:rsidR="0052516D">
        <w:rPr>
          <w:rFonts w:ascii="Tahoma" w:hAnsi="Tahoma" w:cs="Tahoma"/>
          <w:sz w:val="22"/>
          <w:szCs w:val="22"/>
        </w:rPr>
        <w:t xml:space="preserve"> </w:t>
      </w:r>
    </w:p>
    <w:p w14:paraId="437620BD" w14:textId="77777777" w:rsidR="00622AB5" w:rsidRPr="00E92B52" w:rsidRDefault="002651F2" w:rsidP="00622AB5">
      <w:pPr>
        <w:spacing w:after="0"/>
        <w:ind w:firstLine="567"/>
        <w:contextualSpacing/>
        <w:rPr>
          <w:rFonts w:ascii="Tahoma" w:hAnsi="Tahoma" w:cs="Tahoma"/>
          <w:sz w:val="22"/>
          <w:szCs w:val="22"/>
        </w:rPr>
      </w:pPr>
      <w:r>
        <w:rPr>
          <w:rFonts w:ascii="Tahoma" w:hAnsi="Tahoma" w:cs="Tahoma"/>
          <w:sz w:val="22"/>
          <w:szCs w:val="22"/>
        </w:rPr>
        <w:t xml:space="preserve">4. </w:t>
      </w:r>
      <w:r w:rsidR="00622AB5" w:rsidRPr="00E92B52">
        <w:rPr>
          <w:rFonts w:ascii="Tahoma" w:hAnsi="Tahoma" w:cs="Tahoma"/>
          <w:sz w:val="22"/>
          <w:szCs w:val="22"/>
        </w:rPr>
        <w:t xml:space="preserve">Pasiūlymų vertinimo kriterijai: </w:t>
      </w:r>
    </w:p>
    <w:tbl>
      <w:tblPr>
        <w:tblpPr w:leftFromText="180" w:rightFromText="180" w:vertAnchor="text" w:tblpY="81"/>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2"/>
        <w:gridCol w:w="1560"/>
        <w:gridCol w:w="1984"/>
      </w:tblGrid>
      <w:tr w:rsidR="00622AB5" w:rsidRPr="00E92B52" w14:paraId="7436746B" w14:textId="77777777" w:rsidTr="00A8606A">
        <w:trPr>
          <w:cantSplit/>
          <w:trHeight w:val="673"/>
        </w:trPr>
        <w:tc>
          <w:tcPr>
            <w:tcW w:w="6232" w:type="dxa"/>
            <w:vAlign w:val="center"/>
          </w:tcPr>
          <w:p w14:paraId="25D2CA67" w14:textId="77777777" w:rsidR="00622AB5" w:rsidRPr="00E92B52" w:rsidRDefault="00622AB5" w:rsidP="00A8606A">
            <w:pPr>
              <w:widowControl w:val="0"/>
              <w:tabs>
                <w:tab w:val="left" w:pos="851"/>
              </w:tabs>
              <w:spacing w:line="240" w:lineRule="auto"/>
              <w:jc w:val="center"/>
              <w:rPr>
                <w:rFonts w:ascii="Tahoma" w:eastAsia="Times New Roman" w:hAnsi="Tahoma" w:cs="Tahoma"/>
                <w:b/>
                <w:sz w:val="22"/>
                <w:szCs w:val="22"/>
              </w:rPr>
            </w:pPr>
            <w:r w:rsidRPr="00E92B52">
              <w:rPr>
                <w:rFonts w:ascii="Tahoma" w:eastAsia="Times New Roman" w:hAnsi="Tahoma" w:cs="Tahoma"/>
                <w:b/>
                <w:sz w:val="22"/>
                <w:szCs w:val="22"/>
              </w:rPr>
              <w:t>VERTINIMO KRITERIJAI</w:t>
            </w:r>
          </w:p>
        </w:tc>
        <w:tc>
          <w:tcPr>
            <w:tcW w:w="1560" w:type="dxa"/>
            <w:vAlign w:val="center"/>
          </w:tcPr>
          <w:p w14:paraId="22AB9FCC" w14:textId="77777777" w:rsidR="00622AB5" w:rsidRPr="00E92B52" w:rsidRDefault="00622AB5" w:rsidP="00A8606A">
            <w:pPr>
              <w:widowControl w:val="0"/>
              <w:tabs>
                <w:tab w:val="left" w:pos="851"/>
              </w:tabs>
              <w:spacing w:line="240" w:lineRule="auto"/>
              <w:ind w:right="-108"/>
              <w:jc w:val="center"/>
              <w:rPr>
                <w:rFonts w:ascii="Tahoma" w:eastAsia="Times New Roman" w:hAnsi="Tahoma" w:cs="Tahoma"/>
                <w:b/>
                <w:sz w:val="22"/>
                <w:szCs w:val="22"/>
              </w:rPr>
            </w:pPr>
            <w:r w:rsidRPr="00E92B52">
              <w:rPr>
                <w:rFonts w:ascii="Tahoma" w:eastAsia="Times New Roman" w:hAnsi="Tahoma" w:cs="Tahoma"/>
                <w:b/>
                <w:sz w:val="22"/>
                <w:szCs w:val="22"/>
              </w:rPr>
              <w:t>Funkciniam parametrui suteikiami balai</w:t>
            </w:r>
          </w:p>
        </w:tc>
        <w:tc>
          <w:tcPr>
            <w:tcW w:w="1984" w:type="dxa"/>
            <w:vAlign w:val="center"/>
          </w:tcPr>
          <w:p w14:paraId="2D1E0870" w14:textId="77777777" w:rsidR="00622AB5" w:rsidRPr="00E92B52" w:rsidRDefault="00622AB5" w:rsidP="00A8606A">
            <w:pPr>
              <w:widowControl w:val="0"/>
              <w:tabs>
                <w:tab w:val="left" w:pos="851"/>
              </w:tabs>
              <w:spacing w:line="240" w:lineRule="auto"/>
              <w:ind w:right="-9"/>
              <w:jc w:val="center"/>
              <w:rPr>
                <w:rFonts w:ascii="Tahoma" w:eastAsia="Times New Roman" w:hAnsi="Tahoma" w:cs="Tahoma"/>
                <w:b/>
                <w:i/>
                <w:iCs/>
                <w:sz w:val="22"/>
                <w:szCs w:val="22"/>
              </w:rPr>
            </w:pPr>
            <w:r w:rsidRPr="00E92B52">
              <w:rPr>
                <w:rFonts w:ascii="Tahoma" w:eastAsia="Times New Roman" w:hAnsi="Tahoma" w:cs="Tahoma"/>
                <w:b/>
                <w:sz w:val="22"/>
                <w:szCs w:val="22"/>
              </w:rPr>
              <w:t xml:space="preserve">Lyginamasis svoris ekonominio naudingumo įvertinime </w:t>
            </w:r>
          </w:p>
        </w:tc>
      </w:tr>
      <w:tr w:rsidR="00622AB5" w:rsidRPr="00E92B52" w14:paraId="05CC8EDE" w14:textId="77777777" w:rsidTr="00A8606A">
        <w:trPr>
          <w:cantSplit/>
          <w:trHeight w:val="209"/>
        </w:trPr>
        <w:tc>
          <w:tcPr>
            <w:tcW w:w="6232" w:type="dxa"/>
          </w:tcPr>
          <w:p w14:paraId="681D34DD" w14:textId="77777777" w:rsidR="00622AB5" w:rsidRPr="00E92B52" w:rsidRDefault="00622AB5" w:rsidP="00A8606A">
            <w:pPr>
              <w:tabs>
                <w:tab w:val="left" w:pos="601"/>
              </w:tabs>
              <w:spacing w:after="0" w:line="240" w:lineRule="auto"/>
              <w:ind w:left="22" w:right="1633"/>
              <w:contextualSpacing/>
              <w:rPr>
                <w:rFonts w:ascii="Tahoma" w:eastAsia="Times New Roman" w:hAnsi="Tahoma" w:cs="Tahoma"/>
                <w:b/>
                <w:iCs/>
                <w:sz w:val="22"/>
                <w:szCs w:val="22"/>
              </w:rPr>
            </w:pPr>
            <w:r w:rsidRPr="00E92B52">
              <w:rPr>
                <w:rFonts w:ascii="Tahoma" w:eastAsia="Times New Roman" w:hAnsi="Tahoma" w:cs="Tahoma"/>
                <w:b/>
                <w:iCs/>
                <w:sz w:val="22"/>
                <w:szCs w:val="22"/>
              </w:rPr>
              <w:t>Pirmas kriterijus – kaina (C)</w:t>
            </w:r>
          </w:p>
          <w:p w14:paraId="4381F633" w14:textId="77777777" w:rsidR="00622AB5" w:rsidRPr="00E92B52" w:rsidRDefault="00622AB5" w:rsidP="00CD5838">
            <w:pPr>
              <w:tabs>
                <w:tab w:val="left" w:pos="851"/>
              </w:tabs>
              <w:spacing w:after="0" w:line="240" w:lineRule="auto"/>
              <w:ind w:right="-106"/>
              <w:rPr>
                <w:rFonts w:ascii="Tahoma" w:eastAsia="Times New Roman" w:hAnsi="Tahoma" w:cs="Tahoma"/>
                <w:iCs/>
                <w:sz w:val="22"/>
                <w:szCs w:val="22"/>
              </w:rPr>
            </w:pPr>
            <w:r w:rsidRPr="00E92B52">
              <w:rPr>
                <w:rFonts w:ascii="Tahoma" w:eastAsia="Times New Roman" w:hAnsi="Tahoma" w:cs="Tahoma"/>
                <w:iCs/>
                <w:sz w:val="22"/>
                <w:szCs w:val="22"/>
              </w:rPr>
              <w:t xml:space="preserve">Vertinama pasiūlymo </w:t>
            </w:r>
            <w:r w:rsidR="00CD5838">
              <w:rPr>
                <w:rFonts w:ascii="Tahoma" w:eastAsia="Times New Roman" w:hAnsi="Tahoma" w:cs="Tahoma"/>
                <w:iCs/>
                <w:sz w:val="22"/>
                <w:szCs w:val="22"/>
              </w:rPr>
              <w:t>kaina</w:t>
            </w:r>
            <w:r w:rsidRPr="00E92B52">
              <w:rPr>
                <w:rFonts w:ascii="Tahoma" w:eastAsia="Times New Roman" w:hAnsi="Tahoma" w:cs="Tahoma"/>
                <w:iCs/>
                <w:sz w:val="22"/>
                <w:szCs w:val="22"/>
              </w:rPr>
              <w:t xml:space="preserve"> eurais</w:t>
            </w:r>
            <w:r w:rsidR="00C324D4">
              <w:rPr>
                <w:rFonts w:ascii="Tahoma" w:eastAsia="Times New Roman" w:hAnsi="Tahoma" w:cs="Tahoma"/>
                <w:iCs/>
                <w:sz w:val="22"/>
                <w:szCs w:val="22"/>
              </w:rPr>
              <w:t>, pritaikius tiekėjo pateiktą nuolaidą</w:t>
            </w:r>
            <w:r w:rsidRPr="00E92B52">
              <w:rPr>
                <w:rFonts w:ascii="Tahoma" w:eastAsia="Times New Roman" w:hAnsi="Tahoma" w:cs="Tahoma"/>
                <w:iCs/>
                <w:sz w:val="22"/>
                <w:szCs w:val="22"/>
              </w:rPr>
              <w:t>, įskaitant visus mokesčius (taip pat ir PVM, jei taikoma) ir visas tiekėjo išlaidas, susijusias su sutarties vykdymu</w:t>
            </w:r>
          </w:p>
        </w:tc>
        <w:tc>
          <w:tcPr>
            <w:tcW w:w="1560" w:type="dxa"/>
          </w:tcPr>
          <w:p w14:paraId="6BCEDC4A" w14:textId="77777777" w:rsidR="00622AB5" w:rsidRPr="00E92B52" w:rsidRDefault="00622AB5" w:rsidP="00A8606A">
            <w:pPr>
              <w:widowControl w:val="0"/>
              <w:tabs>
                <w:tab w:val="left" w:pos="851"/>
              </w:tabs>
              <w:spacing w:line="240" w:lineRule="auto"/>
              <w:jc w:val="center"/>
              <w:rPr>
                <w:rFonts w:ascii="Tahoma" w:eastAsia="Times New Roman" w:hAnsi="Tahoma" w:cs="Tahoma"/>
                <w:sz w:val="22"/>
                <w:szCs w:val="22"/>
              </w:rPr>
            </w:pPr>
          </w:p>
        </w:tc>
        <w:tc>
          <w:tcPr>
            <w:tcW w:w="1984" w:type="dxa"/>
          </w:tcPr>
          <w:p w14:paraId="79E5F3F2" w14:textId="552281AC" w:rsidR="00622AB5" w:rsidRPr="00C80F3E" w:rsidRDefault="00622AB5" w:rsidP="00E75011">
            <w:pPr>
              <w:widowControl w:val="0"/>
              <w:tabs>
                <w:tab w:val="left" w:pos="851"/>
              </w:tabs>
              <w:spacing w:line="240" w:lineRule="auto"/>
              <w:jc w:val="center"/>
              <w:rPr>
                <w:rFonts w:ascii="Tahoma" w:eastAsia="Times New Roman" w:hAnsi="Tahoma" w:cs="Tahoma"/>
                <w:sz w:val="22"/>
                <w:szCs w:val="22"/>
              </w:rPr>
            </w:pPr>
            <w:r w:rsidRPr="00E92B52">
              <w:rPr>
                <w:rFonts w:ascii="Tahoma" w:eastAsia="Times New Roman" w:hAnsi="Tahoma" w:cs="Tahoma"/>
                <w:sz w:val="22"/>
                <w:szCs w:val="22"/>
              </w:rPr>
              <w:t>X=</w:t>
            </w:r>
            <w:r>
              <w:rPr>
                <w:rFonts w:ascii="Tahoma" w:eastAsia="Times New Roman" w:hAnsi="Tahoma" w:cs="Tahoma"/>
                <w:sz w:val="22"/>
                <w:szCs w:val="22"/>
              </w:rPr>
              <w:t xml:space="preserve"> </w:t>
            </w:r>
            <w:r w:rsidR="00D04B06">
              <w:rPr>
                <w:rFonts w:ascii="Tahoma" w:eastAsia="Times New Roman" w:hAnsi="Tahoma" w:cs="Tahoma"/>
                <w:sz w:val="22"/>
                <w:szCs w:val="22"/>
              </w:rPr>
              <w:t>80</w:t>
            </w:r>
          </w:p>
        </w:tc>
      </w:tr>
      <w:tr w:rsidR="00C02165" w:rsidRPr="00E92B52" w14:paraId="29AC4A14" w14:textId="77777777" w:rsidTr="0044232E">
        <w:trPr>
          <w:cantSplit/>
          <w:trHeight w:val="1973"/>
        </w:trPr>
        <w:tc>
          <w:tcPr>
            <w:tcW w:w="6232" w:type="dxa"/>
          </w:tcPr>
          <w:p w14:paraId="1391892F" w14:textId="08635BED" w:rsidR="0007789A" w:rsidRDefault="00B84DA7" w:rsidP="0007789A">
            <w:pPr>
              <w:spacing w:after="0" w:line="240" w:lineRule="auto"/>
              <w:jc w:val="both"/>
              <w:rPr>
                <w:rFonts w:ascii="Tahoma" w:eastAsia="Times New Roman" w:hAnsi="Tahoma" w:cs="Tahoma"/>
                <w:b/>
                <w:bCs/>
                <w:lang w:val="af-ZA" w:eastAsia="en-US"/>
              </w:rPr>
            </w:pPr>
            <w:r>
              <w:rPr>
                <w:rFonts w:ascii="Tahoma" w:eastAsia="Times New Roman" w:hAnsi="Tahoma" w:cs="Tahoma"/>
                <w:b/>
                <w:lang w:val="af-ZA" w:eastAsia="en-US"/>
              </w:rPr>
              <w:t>Antrasis</w:t>
            </w:r>
            <w:r w:rsidRPr="005E2439">
              <w:rPr>
                <w:rFonts w:ascii="Tahoma" w:eastAsia="Times New Roman" w:hAnsi="Tahoma" w:cs="Tahoma"/>
                <w:b/>
                <w:lang w:val="af-ZA" w:eastAsia="en-US"/>
              </w:rPr>
              <w:t xml:space="preserve"> kriterijus: </w:t>
            </w:r>
            <w:r w:rsidR="00C324D4">
              <w:t xml:space="preserve"> </w:t>
            </w:r>
            <w:r w:rsidR="00C324D4" w:rsidRPr="00C324D4">
              <w:rPr>
                <w:rFonts w:ascii="Tahoma" w:eastAsia="Times New Roman" w:hAnsi="Tahoma" w:cs="Tahoma"/>
                <w:b/>
                <w:lang w:val="af-ZA" w:eastAsia="en-US"/>
              </w:rPr>
              <w:t xml:space="preserve">Fizinių prekybos vietų skaičius </w:t>
            </w:r>
            <w:r w:rsidR="0060726C">
              <w:rPr>
                <w:rFonts w:ascii="Tahoma" w:eastAsia="Times New Roman" w:hAnsi="Tahoma" w:cs="Tahoma"/>
                <w:b/>
                <w:bCs/>
                <w:lang w:val="af-ZA" w:eastAsia="en-US"/>
              </w:rPr>
              <w:t>(</w:t>
            </w:r>
            <w:r w:rsidR="006F2D3D">
              <w:rPr>
                <w:rFonts w:ascii="Tahoma" w:eastAsia="Times New Roman" w:hAnsi="Tahoma" w:cs="Tahoma"/>
                <w:b/>
                <w:bCs/>
                <w:lang w:val="af-ZA" w:eastAsia="en-US"/>
              </w:rPr>
              <w:t>T</w:t>
            </w:r>
            <w:r w:rsidR="00C02165" w:rsidRPr="005E2439">
              <w:rPr>
                <w:rFonts w:ascii="Tahoma" w:eastAsia="Times New Roman" w:hAnsi="Tahoma" w:cs="Tahoma"/>
                <w:b/>
                <w:bCs/>
                <w:lang w:val="af-ZA" w:eastAsia="en-US"/>
              </w:rPr>
              <w:t>)</w:t>
            </w:r>
          </w:p>
          <w:p w14:paraId="51487BD5" w14:textId="77777777" w:rsidR="0044232E" w:rsidRPr="0007789A" w:rsidRDefault="00C80F3E" w:rsidP="0007789A">
            <w:pPr>
              <w:spacing w:after="0" w:line="240" w:lineRule="auto"/>
              <w:jc w:val="both"/>
              <w:rPr>
                <w:rFonts w:ascii="Tahoma" w:eastAsia="Times New Roman" w:hAnsi="Tahoma" w:cs="Tahoma"/>
                <w:bCs/>
                <w:sz w:val="22"/>
                <w:szCs w:val="22"/>
                <w:lang w:eastAsia="en-US"/>
              </w:rPr>
            </w:pPr>
            <w:r>
              <w:rPr>
                <w:rFonts w:ascii="Tahoma" w:eastAsia="Times New Roman" w:hAnsi="Tahoma"/>
                <w:sz w:val="22"/>
                <w:szCs w:val="22"/>
                <w:lang w:eastAsia="en-US"/>
              </w:rPr>
              <w:t>V</w:t>
            </w:r>
            <w:r w:rsidRPr="00C80F3E">
              <w:rPr>
                <w:rFonts w:ascii="Tahoma" w:eastAsia="Times New Roman" w:hAnsi="Tahoma"/>
                <w:sz w:val="22"/>
                <w:szCs w:val="22"/>
                <w:lang w:eastAsia="en-US"/>
              </w:rPr>
              <w:t>ertinamas Tiekėjo pateiktas pasiūlymas su pateiktu fizinių parduotuvių aprašu</w:t>
            </w:r>
            <w:r>
              <w:rPr>
                <w:rFonts w:ascii="Tahoma" w:eastAsia="Times New Roman" w:hAnsi="Tahoma"/>
                <w:sz w:val="22"/>
                <w:szCs w:val="22"/>
                <w:lang w:eastAsia="en-US"/>
              </w:rPr>
              <w:t xml:space="preserve"> regione</w:t>
            </w:r>
            <w:r w:rsidRPr="00C80F3E">
              <w:rPr>
                <w:rFonts w:ascii="Tahoma" w:eastAsia="Times New Roman" w:hAnsi="Tahoma"/>
                <w:sz w:val="22"/>
                <w:szCs w:val="22"/>
                <w:lang w:eastAsia="en-US"/>
              </w:rPr>
              <w:t>, kuriame nurodytas konkrečių fizinių parduotuvių sąrašas (miestas, tikslus adresas, parduotuvės darbo laikas), kuriose Užsakovas galės fiziškai įsigyti parduotuvėje esamas prekes.</w:t>
            </w:r>
            <w:r w:rsidR="00452385" w:rsidRPr="0007789A">
              <w:rPr>
                <w:rFonts w:ascii="Tahoma" w:eastAsia="Times New Roman" w:hAnsi="Tahoma"/>
                <w:sz w:val="22"/>
                <w:szCs w:val="22"/>
                <w:lang w:eastAsia="en-US"/>
              </w:rPr>
              <w:t xml:space="preserve"> </w:t>
            </w:r>
          </w:p>
          <w:p w14:paraId="64C37737" w14:textId="77777777" w:rsidR="00AD3114" w:rsidRDefault="00AD3114" w:rsidP="00AD3114">
            <w:pPr>
              <w:jc w:val="both"/>
              <w:rPr>
                <w:rFonts w:ascii="Tahoma" w:eastAsia="Times New Roman" w:hAnsi="Tahoma" w:cs="Tahoma"/>
                <w:b/>
              </w:rPr>
            </w:pPr>
          </w:p>
          <w:p w14:paraId="52824593" w14:textId="5DEB08F9" w:rsidR="009B3DB3" w:rsidRDefault="004F3E42" w:rsidP="00C80F3E">
            <w:pPr>
              <w:jc w:val="both"/>
              <w:rPr>
                <w:rFonts w:ascii="Tahoma" w:eastAsia="Times New Roman" w:hAnsi="Tahoma" w:cs="Tahoma"/>
                <w:b/>
              </w:rPr>
            </w:pPr>
            <w:r w:rsidRPr="000963C0">
              <w:rPr>
                <w:rFonts w:ascii="Tahoma" w:eastAsia="Times New Roman" w:hAnsi="Tahoma" w:cs="Tahoma"/>
                <w:b/>
              </w:rPr>
              <w:t xml:space="preserve">PASTABA. Tuo atveju </w:t>
            </w:r>
            <w:r w:rsidR="006D5AA1">
              <w:rPr>
                <w:rFonts w:ascii="Tahoma" w:eastAsia="Times New Roman" w:hAnsi="Tahoma" w:cs="Tahoma"/>
                <w:b/>
              </w:rPr>
              <w:t>kai</w:t>
            </w:r>
            <w:r w:rsidR="006D5AA1" w:rsidRPr="000963C0">
              <w:rPr>
                <w:rFonts w:ascii="Tahoma" w:eastAsia="Times New Roman" w:hAnsi="Tahoma" w:cs="Tahoma"/>
                <w:b/>
              </w:rPr>
              <w:t xml:space="preserve"> </w:t>
            </w:r>
            <w:r w:rsidRPr="000963C0">
              <w:rPr>
                <w:rFonts w:ascii="Tahoma" w:eastAsia="Times New Roman" w:hAnsi="Tahoma" w:cs="Tahoma"/>
                <w:b/>
              </w:rPr>
              <w:t xml:space="preserve">Tiekėjas, </w:t>
            </w:r>
            <w:r w:rsidR="006D5AA1">
              <w:rPr>
                <w:rFonts w:ascii="Tahoma" w:eastAsia="Times New Roman" w:hAnsi="Tahoma" w:cs="Tahoma"/>
                <w:b/>
              </w:rPr>
              <w:t xml:space="preserve">turi </w:t>
            </w:r>
            <w:r w:rsidR="00C324D4">
              <w:rPr>
                <w:rFonts w:ascii="Tahoma" w:eastAsia="Times New Roman" w:hAnsi="Tahoma" w:cs="Tahoma"/>
                <w:b/>
              </w:rPr>
              <w:t>privalomai</w:t>
            </w:r>
            <w:r w:rsidR="006D5AA1">
              <w:rPr>
                <w:rFonts w:ascii="Tahoma" w:eastAsia="Times New Roman" w:hAnsi="Tahoma" w:cs="Tahoma"/>
                <w:b/>
              </w:rPr>
              <w:t xml:space="preserve"> tik</w:t>
            </w:r>
            <w:r w:rsidR="00C324D4">
              <w:rPr>
                <w:rFonts w:ascii="Tahoma" w:eastAsia="Times New Roman" w:hAnsi="Tahoma" w:cs="Tahoma"/>
                <w:b/>
              </w:rPr>
              <w:t xml:space="preserve"> </w:t>
            </w:r>
            <w:r w:rsidR="00C324D4">
              <w:rPr>
                <w:rFonts w:ascii="Tahoma" w:eastAsia="Times New Roman" w:hAnsi="Tahoma" w:cs="Tahoma"/>
                <w:b/>
                <w:lang w:val="en-US"/>
              </w:rPr>
              <w:t xml:space="preserve">1 </w:t>
            </w:r>
            <w:proofErr w:type="spellStart"/>
            <w:r w:rsidR="00C324D4">
              <w:rPr>
                <w:rFonts w:ascii="Tahoma" w:eastAsia="Times New Roman" w:hAnsi="Tahoma" w:cs="Tahoma"/>
                <w:b/>
                <w:lang w:val="en-US"/>
              </w:rPr>
              <w:t>fizin</w:t>
            </w:r>
            <w:proofErr w:type="spellEnd"/>
            <w:r w:rsidR="00C324D4">
              <w:rPr>
                <w:rFonts w:ascii="Tahoma" w:eastAsia="Times New Roman" w:hAnsi="Tahoma" w:cs="Tahoma"/>
                <w:b/>
              </w:rPr>
              <w:t xml:space="preserve">ę parduotuvę </w:t>
            </w:r>
            <w:r w:rsidR="00AF5DF3">
              <w:rPr>
                <w:rFonts w:ascii="Tahoma" w:eastAsia="Times New Roman" w:hAnsi="Tahoma" w:cs="Tahoma"/>
                <w:b/>
              </w:rPr>
              <w:t>techninėje specifikacijoje nurodytame mieste</w:t>
            </w:r>
            <w:r w:rsidRPr="000963C0">
              <w:rPr>
                <w:rFonts w:ascii="Tahoma" w:eastAsia="Times New Roman" w:hAnsi="Tahoma" w:cs="Tahoma"/>
                <w:b/>
              </w:rPr>
              <w:t xml:space="preserve">, už šį kriterijų Dalyvio pasiūlymas gauna 0 balų. </w:t>
            </w:r>
            <w:r w:rsidR="008F25CA">
              <w:t xml:space="preserve"> </w:t>
            </w:r>
            <w:r w:rsidR="008F25CA" w:rsidRPr="008F25CA">
              <w:rPr>
                <w:rFonts w:ascii="Tahoma" w:eastAsia="Times New Roman" w:hAnsi="Tahoma" w:cs="Tahoma"/>
                <w:b/>
              </w:rPr>
              <w:t>Tuo atveju jei Tiekėjas turės daugiau nei vieną fizinę parduotuvę, nutolusią ne daugiau perkančiosios organizacijos vertinimui nurodyto adreso atstumu (žr. Techninės specifikacijos 1 lentelė), už šiuos kriterijus Dalyvio pasiūlymas gaus papildomus balus</w:t>
            </w:r>
            <w:r w:rsidR="006F2D3D">
              <w:rPr>
                <w:rFonts w:ascii="Tahoma" w:eastAsia="Times New Roman" w:hAnsi="Tahoma" w:cs="Tahoma"/>
                <w:b/>
              </w:rPr>
              <w:t>:</w:t>
            </w:r>
          </w:p>
          <w:tbl>
            <w:tblPr>
              <w:tblW w:w="6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402"/>
              <w:gridCol w:w="1759"/>
            </w:tblGrid>
            <w:tr w:rsidR="00C80F3E" w:rsidRPr="00096019" w14:paraId="35B2212F" w14:textId="77777777" w:rsidTr="00B635D4">
              <w:trPr>
                <w:trHeight w:val="540"/>
              </w:trPr>
              <w:tc>
                <w:tcPr>
                  <w:tcW w:w="846" w:type="dxa"/>
                  <w:shd w:val="clear" w:color="auto" w:fill="auto"/>
                  <w:noWrap/>
                  <w:vAlign w:val="center"/>
                  <w:hideMark/>
                </w:tcPr>
                <w:p w14:paraId="48E0B078" w14:textId="77777777" w:rsidR="00C80F3E" w:rsidRPr="00096019" w:rsidRDefault="00C80F3E" w:rsidP="005F0A2F">
                  <w:pPr>
                    <w:framePr w:hSpace="180" w:wrap="around" w:vAnchor="text" w:hAnchor="text" w:y="81"/>
                    <w:spacing w:after="0" w:line="240" w:lineRule="auto"/>
                    <w:jc w:val="center"/>
                    <w:rPr>
                      <w:rFonts w:ascii="Tahoma" w:eastAsia="Times New Roman" w:hAnsi="Tahoma" w:cs="Tahoma"/>
                      <w:b/>
                      <w:bCs/>
                      <w:color w:val="000000"/>
                      <w:sz w:val="20"/>
                      <w:szCs w:val="20"/>
                    </w:rPr>
                  </w:pPr>
                  <w:r w:rsidRPr="00096019">
                    <w:rPr>
                      <w:rFonts w:ascii="Tahoma" w:eastAsia="Times New Roman" w:hAnsi="Tahoma" w:cs="Tahoma"/>
                      <w:b/>
                      <w:bCs/>
                      <w:color w:val="000000"/>
                      <w:sz w:val="20"/>
                      <w:szCs w:val="20"/>
                    </w:rPr>
                    <w:t>Eil. Nr.</w:t>
                  </w:r>
                </w:p>
              </w:tc>
              <w:tc>
                <w:tcPr>
                  <w:tcW w:w="3402" w:type="dxa"/>
                  <w:shd w:val="clear" w:color="auto" w:fill="auto"/>
                  <w:vAlign w:val="center"/>
                  <w:hideMark/>
                </w:tcPr>
                <w:p w14:paraId="6EDEC8CD" w14:textId="77777777" w:rsidR="00C80F3E" w:rsidRPr="00096019" w:rsidRDefault="00C80F3E" w:rsidP="005F0A2F">
                  <w:pPr>
                    <w:framePr w:hSpace="180" w:wrap="around" w:vAnchor="text" w:hAnchor="text" w:y="81"/>
                    <w:spacing w:after="0" w:line="240" w:lineRule="auto"/>
                    <w:jc w:val="center"/>
                    <w:rPr>
                      <w:rFonts w:ascii="Tahoma" w:eastAsia="Times New Roman" w:hAnsi="Tahoma" w:cs="Tahoma"/>
                      <w:b/>
                      <w:bCs/>
                      <w:color w:val="000000"/>
                      <w:sz w:val="20"/>
                      <w:szCs w:val="20"/>
                    </w:rPr>
                  </w:pPr>
                  <w:r w:rsidRPr="00096019">
                    <w:rPr>
                      <w:rFonts w:ascii="Tahoma" w:eastAsia="Times New Roman" w:hAnsi="Tahoma" w:cs="Tahoma"/>
                      <w:b/>
                      <w:bCs/>
                      <w:color w:val="000000"/>
                      <w:sz w:val="20"/>
                      <w:szCs w:val="20"/>
                    </w:rPr>
                    <w:t>Fizinių parduotuvių skaičius, kuriose Užsakovas gali įsigyti Prekes</w:t>
                  </w:r>
                </w:p>
              </w:tc>
              <w:tc>
                <w:tcPr>
                  <w:tcW w:w="1759" w:type="dxa"/>
                  <w:shd w:val="clear" w:color="auto" w:fill="auto"/>
                  <w:vAlign w:val="center"/>
                  <w:hideMark/>
                </w:tcPr>
                <w:p w14:paraId="73CA5F2C" w14:textId="77777777" w:rsidR="00C80F3E" w:rsidRPr="00096019" w:rsidRDefault="00C80F3E" w:rsidP="005F0A2F">
                  <w:pPr>
                    <w:framePr w:hSpace="180" w:wrap="around" w:vAnchor="text" w:hAnchor="text" w:y="81"/>
                    <w:spacing w:after="0" w:line="240" w:lineRule="auto"/>
                    <w:jc w:val="center"/>
                    <w:rPr>
                      <w:rFonts w:ascii="Tahoma" w:eastAsia="Times New Roman" w:hAnsi="Tahoma" w:cs="Tahoma"/>
                      <w:b/>
                      <w:bCs/>
                      <w:color w:val="000000"/>
                      <w:sz w:val="20"/>
                      <w:szCs w:val="20"/>
                    </w:rPr>
                  </w:pPr>
                  <w:r w:rsidRPr="00096019">
                    <w:rPr>
                      <w:rFonts w:ascii="Tahoma" w:eastAsia="Times New Roman" w:hAnsi="Tahoma" w:cs="Tahoma"/>
                      <w:b/>
                      <w:bCs/>
                      <w:color w:val="000000"/>
                      <w:sz w:val="20"/>
                      <w:szCs w:val="20"/>
                    </w:rPr>
                    <w:t>Balai už fizinių parduotuvių skaičių</w:t>
                  </w:r>
                </w:p>
              </w:tc>
            </w:tr>
            <w:tr w:rsidR="00C80F3E" w:rsidRPr="00096019" w14:paraId="333C6E9C" w14:textId="77777777" w:rsidTr="00B635D4">
              <w:trPr>
                <w:trHeight w:val="180"/>
              </w:trPr>
              <w:tc>
                <w:tcPr>
                  <w:tcW w:w="846" w:type="dxa"/>
                  <w:shd w:val="clear" w:color="auto" w:fill="auto"/>
                  <w:vAlign w:val="center"/>
                  <w:hideMark/>
                </w:tcPr>
                <w:p w14:paraId="0DAFC7D7" w14:textId="77777777" w:rsidR="00C80F3E" w:rsidRPr="00096019" w:rsidRDefault="00C80F3E" w:rsidP="005F0A2F">
                  <w:pPr>
                    <w:framePr w:hSpace="180" w:wrap="around" w:vAnchor="text" w:hAnchor="text" w:y="81"/>
                    <w:spacing w:after="0" w:line="240" w:lineRule="auto"/>
                    <w:jc w:val="center"/>
                    <w:rPr>
                      <w:rFonts w:ascii="Tahoma" w:eastAsia="Times New Roman" w:hAnsi="Tahoma" w:cs="Tahoma"/>
                      <w:color w:val="000000"/>
                      <w:sz w:val="20"/>
                      <w:szCs w:val="20"/>
                    </w:rPr>
                  </w:pPr>
                  <w:r w:rsidRPr="00096019">
                    <w:rPr>
                      <w:rFonts w:ascii="Tahoma" w:eastAsia="Times New Roman" w:hAnsi="Tahoma" w:cs="Tahoma"/>
                      <w:color w:val="000000"/>
                      <w:sz w:val="20"/>
                      <w:szCs w:val="20"/>
                    </w:rPr>
                    <w:t>1.</w:t>
                  </w:r>
                </w:p>
              </w:tc>
              <w:tc>
                <w:tcPr>
                  <w:tcW w:w="3402" w:type="dxa"/>
                  <w:shd w:val="clear" w:color="auto" w:fill="auto"/>
                  <w:noWrap/>
                  <w:vAlign w:val="bottom"/>
                  <w:hideMark/>
                </w:tcPr>
                <w:p w14:paraId="7B0CD592" w14:textId="20132392" w:rsidR="00436328" w:rsidRDefault="00C80F3E" w:rsidP="005F0A2F">
                  <w:pPr>
                    <w:framePr w:hSpace="180" w:wrap="around" w:vAnchor="text" w:hAnchor="text" w:y="81"/>
                    <w:spacing w:after="0" w:line="240" w:lineRule="auto"/>
                    <w:rPr>
                      <w:rFonts w:ascii="Tahoma" w:eastAsia="Times New Roman" w:hAnsi="Tahoma" w:cs="Tahoma"/>
                      <w:b/>
                      <w:bCs/>
                      <w:sz w:val="22"/>
                      <w:szCs w:val="22"/>
                      <w:lang w:eastAsia="en-US"/>
                    </w:rPr>
                  </w:pPr>
                  <w:r w:rsidRPr="00096019">
                    <w:rPr>
                      <w:rFonts w:ascii="Tahoma" w:eastAsia="Times New Roman" w:hAnsi="Tahoma" w:cs="Tahoma"/>
                      <w:color w:val="000000"/>
                      <w:sz w:val="20"/>
                      <w:szCs w:val="20"/>
                    </w:rPr>
                    <w:t>1</w:t>
                  </w:r>
                  <w:r w:rsidR="00FF6CAC" w:rsidRPr="00096019">
                    <w:rPr>
                      <w:rFonts w:ascii="Tahoma" w:eastAsia="Times New Roman" w:hAnsi="Tahoma" w:cs="Tahoma"/>
                      <w:color w:val="000000"/>
                      <w:sz w:val="20"/>
                      <w:szCs w:val="20"/>
                    </w:rPr>
                    <w:t xml:space="preserve"> privaloma fizinė parduotuvė </w:t>
                  </w:r>
                  <w:r w:rsidR="00C210C3">
                    <w:rPr>
                      <w:rFonts w:ascii="Tahoma" w:eastAsia="Times New Roman" w:hAnsi="Tahoma" w:cs="Tahoma"/>
                      <w:color w:val="000000"/>
                      <w:sz w:val="20"/>
                      <w:szCs w:val="20"/>
                    </w:rPr>
                    <w:t>Klaipėdos apskrityje</w:t>
                  </w:r>
                  <w:r w:rsidR="00436328">
                    <w:rPr>
                      <w:rFonts w:ascii="Tahoma" w:eastAsia="Times New Roman" w:hAnsi="Tahoma" w:cs="Tahoma"/>
                      <w:color w:val="000000"/>
                      <w:sz w:val="20"/>
                      <w:szCs w:val="20"/>
                    </w:rPr>
                    <w:t xml:space="preserve"> </w:t>
                  </w:r>
                  <w:r w:rsidR="00436328">
                    <w:rPr>
                      <w:rFonts w:ascii="Tahoma" w:hAnsi="Tahoma" w:cs="Tahoma"/>
                      <w:b/>
                      <w:bCs/>
                      <w:sz w:val="22"/>
                      <w:szCs w:val="22"/>
                    </w:rPr>
                    <w:t>30 km atstumu nuo S. Dariaus ir S. Girėno g. 37, Palanga.</w:t>
                  </w:r>
                </w:p>
                <w:p w14:paraId="2B924CB0" w14:textId="616B26FF" w:rsidR="00C80F3E" w:rsidRPr="00096019" w:rsidRDefault="00C80F3E" w:rsidP="005F0A2F">
                  <w:pPr>
                    <w:framePr w:hSpace="180" w:wrap="around" w:vAnchor="text" w:hAnchor="text" w:y="81"/>
                    <w:spacing w:after="0" w:line="240" w:lineRule="auto"/>
                    <w:rPr>
                      <w:rFonts w:ascii="Tahoma" w:eastAsia="Times New Roman" w:hAnsi="Tahoma" w:cs="Tahoma"/>
                      <w:color w:val="000000"/>
                      <w:sz w:val="20"/>
                      <w:szCs w:val="20"/>
                    </w:rPr>
                  </w:pPr>
                </w:p>
              </w:tc>
              <w:tc>
                <w:tcPr>
                  <w:tcW w:w="1759" w:type="dxa"/>
                  <w:shd w:val="clear" w:color="auto" w:fill="auto"/>
                  <w:noWrap/>
                  <w:hideMark/>
                </w:tcPr>
                <w:p w14:paraId="2694BDA7" w14:textId="77777777" w:rsidR="00C80F3E" w:rsidRPr="00096019" w:rsidRDefault="00C80F3E" w:rsidP="005F0A2F">
                  <w:pPr>
                    <w:framePr w:hSpace="180" w:wrap="around" w:vAnchor="text" w:hAnchor="text" w:y="81"/>
                    <w:spacing w:after="0" w:line="240" w:lineRule="auto"/>
                    <w:jc w:val="center"/>
                    <w:rPr>
                      <w:rFonts w:ascii="Tahoma" w:eastAsia="Times New Roman" w:hAnsi="Tahoma" w:cs="Tahoma"/>
                      <w:color w:val="000000"/>
                      <w:sz w:val="20"/>
                      <w:szCs w:val="20"/>
                    </w:rPr>
                  </w:pPr>
                  <w:r w:rsidRPr="00096019">
                    <w:rPr>
                      <w:rFonts w:ascii="Tahoma" w:eastAsia="Times New Roman" w:hAnsi="Tahoma" w:cs="Tahoma"/>
                      <w:color w:val="000000"/>
                      <w:sz w:val="20"/>
                      <w:szCs w:val="20"/>
                    </w:rPr>
                    <w:t>0</w:t>
                  </w:r>
                </w:p>
              </w:tc>
            </w:tr>
            <w:tr w:rsidR="00C80F3E" w:rsidRPr="00096019" w14:paraId="25C5DA5D" w14:textId="77777777" w:rsidTr="00D04B06">
              <w:trPr>
                <w:trHeight w:val="180"/>
              </w:trPr>
              <w:tc>
                <w:tcPr>
                  <w:tcW w:w="846" w:type="dxa"/>
                  <w:shd w:val="clear" w:color="auto" w:fill="auto"/>
                  <w:vAlign w:val="center"/>
                  <w:hideMark/>
                </w:tcPr>
                <w:p w14:paraId="306C2054" w14:textId="77777777" w:rsidR="00C80F3E" w:rsidRPr="00096019" w:rsidRDefault="00C80F3E" w:rsidP="005F0A2F">
                  <w:pPr>
                    <w:framePr w:hSpace="180" w:wrap="around" w:vAnchor="text" w:hAnchor="text" w:y="81"/>
                    <w:spacing w:after="0" w:line="240" w:lineRule="auto"/>
                    <w:jc w:val="center"/>
                    <w:rPr>
                      <w:rFonts w:ascii="Tahoma" w:eastAsia="Times New Roman" w:hAnsi="Tahoma" w:cs="Tahoma"/>
                      <w:color w:val="000000"/>
                      <w:sz w:val="20"/>
                      <w:szCs w:val="20"/>
                    </w:rPr>
                  </w:pPr>
                  <w:r w:rsidRPr="00096019">
                    <w:rPr>
                      <w:rFonts w:ascii="Tahoma" w:eastAsia="Times New Roman" w:hAnsi="Tahoma" w:cs="Tahoma"/>
                      <w:color w:val="000000"/>
                      <w:sz w:val="20"/>
                      <w:szCs w:val="20"/>
                    </w:rPr>
                    <w:t>2.</w:t>
                  </w:r>
                </w:p>
              </w:tc>
              <w:tc>
                <w:tcPr>
                  <w:tcW w:w="3402" w:type="dxa"/>
                  <w:shd w:val="clear" w:color="auto" w:fill="auto"/>
                  <w:noWrap/>
                  <w:vAlign w:val="bottom"/>
                  <w:hideMark/>
                </w:tcPr>
                <w:p w14:paraId="3F20FF32" w14:textId="5926C34A" w:rsidR="00C80F3E" w:rsidRPr="00096019" w:rsidRDefault="00436328" w:rsidP="005F0A2F">
                  <w:pPr>
                    <w:framePr w:hSpace="180" w:wrap="around" w:vAnchor="text" w:hAnchor="text" w:y="81"/>
                    <w:spacing w:after="0" w:line="240" w:lineRule="auto"/>
                    <w:rPr>
                      <w:rFonts w:ascii="Tahoma" w:eastAsia="Times New Roman" w:hAnsi="Tahoma" w:cs="Tahoma"/>
                      <w:color w:val="000000"/>
                      <w:sz w:val="20"/>
                      <w:szCs w:val="20"/>
                    </w:rPr>
                  </w:pPr>
                  <w:r w:rsidRPr="00436328">
                    <w:rPr>
                      <w:rFonts w:ascii="Tahoma" w:eastAsia="Times New Roman" w:hAnsi="Tahoma" w:cs="Tahoma"/>
                      <w:color w:val="000000"/>
                      <w:sz w:val="20"/>
                      <w:szCs w:val="20"/>
                    </w:rPr>
                    <w:t>Papildoma</w:t>
                  </w:r>
                  <w:r w:rsidR="00904F1A">
                    <w:rPr>
                      <w:rFonts w:ascii="Tahoma" w:eastAsia="Times New Roman" w:hAnsi="Tahoma" w:cs="Tahoma"/>
                      <w:color w:val="000000"/>
                      <w:sz w:val="20"/>
                      <w:szCs w:val="20"/>
                    </w:rPr>
                    <w:t xml:space="preserve"> </w:t>
                  </w:r>
                  <w:r w:rsidR="00904F1A" w:rsidRPr="00904F1A">
                    <w:rPr>
                      <w:rFonts w:ascii="Tahoma" w:eastAsia="Times New Roman" w:hAnsi="Tahoma" w:cs="Tahoma"/>
                      <w:b/>
                      <w:color w:val="000000"/>
                      <w:sz w:val="20"/>
                      <w:szCs w:val="20"/>
                    </w:rPr>
                    <w:t>antra</w:t>
                  </w:r>
                  <w:r w:rsidR="00904F1A">
                    <w:rPr>
                      <w:rFonts w:ascii="Tahoma" w:eastAsia="Times New Roman" w:hAnsi="Tahoma" w:cs="Tahoma"/>
                      <w:color w:val="000000"/>
                      <w:sz w:val="20"/>
                      <w:szCs w:val="20"/>
                    </w:rPr>
                    <w:t xml:space="preserve"> </w:t>
                  </w:r>
                  <w:r w:rsidRPr="00436328">
                    <w:rPr>
                      <w:rFonts w:ascii="Tahoma" w:eastAsia="Times New Roman" w:hAnsi="Tahoma" w:cs="Tahoma"/>
                      <w:color w:val="000000"/>
                      <w:sz w:val="20"/>
                      <w:szCs w:val="20"/>
                    </w:rPr>
                    <w:t xml:space="preserve"> tiekėjo fizinė prekybos vieta 30 km atstumu nuo S. Dariaus ir S. Girėno g. 37, Palanga</w:t>
                  </w:r>
                  <w:r w:rsidRPr="00436328">
                    <w:rPr>
                      <w:rFonts w:ascii="Tahoma" w:eastAsia="Times New Roman" w:hAnsi="Tahoma" w:cs="Tahoma"/>
                      <w:color w:val="000000"/>
                      <w:sz w:val="20"/>
                      <w:szCs w:val="20"/>
                    </w:rPr>
                    <w:tab/>
                  </w:r>
                  <w:r w:rsidRPr="00436328">
                    <w:rPr>
                      <w:rFonts w:ascii="Tahoma" w:eastAsia="Times New Roman" w:hAnsi="Tahoma" w:cs="Tahoma"/>
                      <w:color w:val="000000"/>
                      <w:sz w:val="20"/>
                      <w:szCs w:val="20"/>
                    </w:rPr>
                    <w:tab/>
                  </w:r>
                  <w:r w:rsidRPr="00436328">
                    <w:rPr>
                      <w:rFonts w:ascii="Tahoma" w:eastAsia="Times New Roman" w:hAnsi="Tahoma" w:cs="Tahoma"/>
                      <w:color w:val="000000"/>
                      <w:sz w:val="20"/>
                      <w:szCs w:val="20"/>
                    </w:rPr>
                    <w:tab/>
                  </w:r>
                </w:p>
              </w:tc>
              <w:tc>
                <w:tcPr>
                  <w:tcW w:w="1759" w:type="dxa"/>
                  <w:shd w:val="clear" w:color="auto" w:fill="auto"/>
                  <w:noWrap/>
                </w:tcPr>
                <w:p w14:paraId="6FEB0258" w14:textId="362C1278" w:rsidR="00C80F3E" w:rsidRPr="00096019" w:rsidRDefault="00436328" w:rsidP="005F0A2F">
                  <w:pPr>
                    <w:framePr w:hSpace="180" w:wrap="around" w:vAnchor="text" w:hAnchor="text" w:y="81"/>
                    <w:spacing w:after="0" w:line="240" w:lineRule="auto"/>
                    <w:jc w:val="center"/>
                    <w:rPr>
                      <w:rFonts w:ascii="Tahoma" w:eastAsia="Times New Roman" w:hAnsi="Tahoma" w:cs="Tahoma"/>
                      <w:color w:val="000000"/>
                      <w:sz w:val="20"/>
                      <w:szCs w:val="20"/>
                      <w:lang w:val="en-US"/>
                    </w:rPr>
                  </w:pPr>
                  <w:r>
                    <w:rPr>
                      <w:rFonts w:ascii="Tahoma" w:eastAsia="Times New Roman" w:hAnsi="Tahoma" w:cs="Tahoma"/>
                      <w:color w:val="000000"/>
                      <w:sz w:val="20"/>
                      <w:szCs w:val="20"/>
                      <w:lang w:val="en-US"/>
                    </w:rPr>
                    <w:t>5</w:t>
                  </w:r>
                </w:p>
              </w:tc>
            </w:tr>
            <w:tr w:rsidR="00C80F3E" w:rsidRPr="00096019" w14:paraId="1D0EADC4" w14:textId="77777777" w:rsidTr="00B635D4">
              <w:trPr>
                <w:trHeight w:val="180"/>
              </w:trPr>
              <w:tc>
                <w:tcPr>
                  <w:tcW w:w="846" w:type="dxa"/>
                  <w:shd w:val="clear" w:color="auto" w:fill="auto"/>
                  <w:vAlign w:val="center"/>
                  <w:hideMark/>
                </w:tcPr>
                <w:p w14:paraId="3256E6F2" w14:textId="77777777" w:rsidR="00C80F3E" w:rsidRPr="00096019" w:rsidRDefault="00C80F3E" w:rsidP="005F0A2F">
                  <w:pPr>
                    <w:framePr w:hSpace="180" w:wrap="around" w:vAnchor="text" w:hAnchor="text" w:y="81"/>
                    <w:spacing w:after="0" w:line="240" w:lineRule="auto"/>
                    <w:jc w:val="center"/>
                    <w:rPr>
                      <w:rFonts w:ascii="Tahoma" w:eastAsia="Times New Roman" w:hAnsi="Tahoma" w:cs="Tahoma"/>
                      <w:color w:val="000000"/>
                      <w:sz w:val="20"/>
                      <w:szCs w:val="20"/>
                    </w:rPr>
                  </w:pPr>
                  <w:r w:rsidRPr="00096019">
                    <w:rPr>
                      <w:rFonts w:ascii="Tahoma" w:eastAsia="Times New Roman" w:hAnsi="Tahoma" w:cs="Tahoma"/>
                      <w:color w:val="000000"/>
                      <w:sz w:val="20"/>
                      <w:szCs w:val="20"/>
                    </w:rPr>
                    <w:lastRenderedPageBreak/>
                    <w:t>3.</w:t>
                  </w:r>
                </w:p>
              </w:tc>
              <w:tc>
                <w:tcPr>
                  <w:tcW w:w="3402" w:type="dxa"/>
                  <w:shd w:val="clear" w:color="auto" w:fill="auto"/>
                  <w:noWrap/>
                  <w:vAlign w:val="bottom"/>
                  <w:hideMark/>
                </w:tcPr>
                <w:p w14:paraId="4AE69E7E" w14:textId="59BDFB83" w:rsidR="00C80F3E" w:rsidRPr="00096019" w:rsidRDefault="00436328" w:rsidP="005F0A2F">
                  <w:pPr>
                    <w:framePr w:hSpace="180" w:wrap="around" w:vAnchor="text" w:hAnchor="text" w:y="81"/>
                    <w:spacing w:after="0" w:line="240" w:lineRule="auto"/>
                    <w:rPr>
                      <w:rFonts w:ascii="Tahoma" w:eastAsia="Times New Roman" w:hAnsi="Tahoma" w:cs="Tahoma"/>
                      <w:color w:val="000000"/>
                      <w:sz w:val="20"/>
                      <w:szCs w:val="20"/>
                    </w:rPr>
                  </w:pPr>
                  <w:r w:rsidRPr="00436328">
                    <w:rPr>
                      <w:rFonts w:ascii="Tahoma" w:eastAsia="Times New Roman" w:hAnsi="Tahoma" w:cs="Tahoma"/>
                      <w:color w:val="000000"/>
                      <w:sz w:val="20"/>
                      <w:szCs w:val="20"/>
                    </w:rPr>
                    <w:t>Papildoma</w:t>
                  </w:r>
                  <w:r w:rsidR="00904F1A">
                    <w:rPr>
                      <w:rFonts w:ascii="Tahoma" w:eastAsia="Times New Roman" w:hAnsi="Tahoma" w:cs="Tahoma"/>
                      <w:color w:val="000000"/>
                      <w:sz w:val="20"/>
                      <w:szCs w:val="20"/>
                    </w:rPr>
                    <w:t xml:space="preserve"> </w:t>
                  </w:r>
                  <w:r w:rsidR="00904F1A" w:rsidRPr="00904F1A">
                    <w:rPr>
                      <w:rFonts w:ascii="Tahoma" w:eastAsia="Times New Roman" w:hAnsi="Tahoma" w:cs="Tahoma"/>
                      <w:b/>
                      <w:color w:val="000000"/>
                      <w:sz w:val="20"/>
                      <w:szCs w:val="20"/>
                    </w:rPr>
                    <w:t>trečia</w:t>
                  </w:r>
                  <w:r w:rsidR="00904F1A">
                    <w:rPr>
                      <w:rFonts w:ascii="Tahoma" w:eastAsia="Times New Roman" w:hAnsi="Tahoma" w:cs="Tahoma"/>
                      <w:color w:val="000000"/>
                      <w:sz w:val="20"/>
                      <w:szCs w:val="20"/>
                    </w:rPr>
                    <w:t xml:space="preserve"> </w:t>
                  </w:r>
                  <w:r w:rsidRPr="00436328">
                    <w:rPr>
                      <w:rFonts w:ascii="Tahoma" w:eastAsia="Times New Roman" w:hAnsi="Tahoma" w:cs="Tahoma"/>
                      <w:color w:val="000000"/>
                      <w:sz w:val="20"/>
                      <w:szCs w:val="20"/>
                    </w:rPr>
                    <w:t xml:space="preserve"> tiekėjo fizinė prekybos vieta 30 km atstumu nuo S. Dariaus ir S. Girėno g. 37, Palanga</w:t>
                  </w:r>
                  <w:r w:rsidRPr="00436328">
                    <w:rPr>
                      <w:rFonts w:ascii="Tahoma" w:eastAsia="Times New Roman" w:hAnsi="Tahoma" w:cs="Tahoma"/>
                      <w:color w:val="000000"/>
                      <w:sz w:val="20"/>
                      <w:szCs w:val="20"/>
                    </w:rPr>
                    <w:tab/>
                  </w:r>
                  <w:r w:rsidRPr="00436328">
                    <w:rPr>
                      <w:rFonts w:ascii="Tahoma" w:eastAsia="Times New Roman" w:hAnsi="Tahoma" w:cs="Tahoma"/>
                      <w:color w:val="000000"/>
                      <w:sz w:val="20"/>
                      <w:szCs w:val="20"/>
                    </w:rPr>
                    <w:tab/>
                  </w:r>
                  <w:r w:rsidRPr="00436328">
                    <w:rPr>
                      <w:rFonts w:ascii="Tahoma" w:eastAsia="Times New Roman" w:hAnsi="Tahoma" w:cs="Tahoma"/>
                      <w:color w:val="000000"/>
                      <w:sz w:val="20"/>
                      <w:szCs w:val="20"/>
                    </w:rPr>
                    <w:tab/>
                  </w:r>
                </w:p>
              </w:tc>
              <w:tc>
                <w:tcPr>
                  <w:tcW w:w="1759" w:type="dxa"/>
                  <w:shd w:val="clear" w:color="auto" w:fill="auto"/>
                  <w:noWrap/>
                </w:tcPr>
                <w:p w14:paraId="0C5B13AE" w14:textId="310DD7D3" w:rsidR="00C80F3E" w:rsidRPr="00096019" w:rsidRDefault="00904F1A" w:rsidP="005F0A2F">
                  <w:pPr>
                    <w:framePr w:hSpace="180" w:wrap="around" w:vAnchor="text" w:hAnchor="text" w:y="81"/>
                    <w:spacing w:after="0" w:line="240" w:lineRule="auto"/>
                    <w:jc w:val="center"/>
                    <w:rPr>
                      <w:rFonts w:ascii="Tahoma" w:eastAsia="Times New Roman" w:hAnsi="Tahoma" w:cs="Tahoma"/>
                      <w:color w:val="000000"/>
                      <w:sz w:val="20"/>
                      <w:szCs w:val="20"/>
                    </w:rPr>
                  </w:pPr>
                  <w:r>
                    <w:rPr>
                      <w:rFonts w:ascii="Tahoma" w:eastAsia="Times New Roman" w:hAnsi="Tahoma" w:cs="Tahoma"/>
                      <w:color w:val="000000"/>
                      <w:sz w:val="20"/>
                      <w:szCs w:val="20"/>
                    </w:rPr>
                    <w:t>10</w:t>
                  </w:r>
                </w:p>
              </w:tc>
            </w:tr>
            <w:tr w:rsidR="00436328" w:rsidRPr="00096019" w14:paraId="55D2C2D4" w14:textId="77777777" w:rsidTr="001F43A9">
              <w:trPr>
                <w:trHeight w:val="180"/>
              </w:trPr>
              <w:tc>
                <w:tcPr>
                  <w:tcW w:w="846" w:type="dxa"/>
                  <w:shd w:val="clear" w:color="auto" w:fill="auto"/>
                  <w:vAlign w:val="center"/>
                  <w:hideMark/>
                </w:tcPr>
                <w:p w14:paraId="572CEA7B" w14:textId="77777777" w:rsidR="00436328" w:rsidRPr="00096019" w:rsidRDefault="00436328" w:rsidP="005F0A2F">
                  <w:pPr>
                    <w:framePr w:hSpace="180" w:wrap="around" w:vAnchor="text" w:hAnchor="text" w:y="81"/>
                    <w:spacing w:after="0" w:line="240" w:lineRule="auto"/>
                    <w:jc w:val="center"/>
                    <w:rPr>
                      <w:rFonts w:ascii="Tahoma" w:eastAsia="Times New Roman" w:hAnsi="Tahoma" w:cs="Tahoma"/>
                      <w:color w:val="000000"/>
                      <w:sz w:val="20"/>
                      <w:szCs w:val="20"/>
                    </w:rPr>
                  </w:pPr>
                  <w:r w:rsidRPr="00096019">
                    <w:rPr>
                      <w:rFonts w:ascii="Tahoma" w:eastAsia="Times New Roman" w:hAnsi="Tahoma" w:cs="Tahoma"/>
                      <w:color w:val="000000"/>
                      <w:sz w:val="20"/>
                      <w:szCs w:val="20"/>
                    </w:rPr>
                    <w:t>4.</w:t>
                  </w:r>
                </w:p>
              </w:tc>
              <w:tc>
                <w:tcPr>
                  <w:tcW w:w="3402" w:type="dxa"/>
                  <w:tcBorders>
                    <w:top w:val="single" w:sz="8" w:space="0" w:color="auto"/>
                    <w:left w:val="single" w:sz="4" w:space="0" w:color="auto"/>
                    <w:bottom w:val="single" w:sz="8" w:space="0" w:color="auto"/>
                    <w:right w:val="single" w:sz="4" w:space="0" w:color="000000"/>
                  </w:tcBorders>
                  <w:shd w:val="clear" w:color="000000" w:fill="FFFFFF"/>
                  <w:noWrap/>
                  <w:vAlign w:val="bottom"/>
                </w:tcPr>
                <w:p w14:paraId="712C45F3" w14:textId="04B94192" w:rsidR="00436328" w:rsidRPr="00096019" w:rsidRDefault="00436328" w:rsidP="005F0A2F">
                  <w:pPr>
                    <w:framePr w:hSpace="180" w:wrap="around" w:vAnchor="text" w:hAnchor="text" w:y="81"/>
                    <w:spacing w:after="0" w:line="240" w:lineRule="auto"/>
                    <w:rPr>
                      <w:rFonts w:ascii="Tahoma" w:eastAsia="Times New Roman" w:hAnsi="Tahoma" w:cs="Tahoma"/>
                      <w:color w:val="000000"/>
                      <w:sz w:val="20"/>
                      <w:szCs w:val="20"/>
                    </w:rPr>
                  </w:pPr>
                  <w:r>
                    <w:rPr>
                      <w:rFonts w:ascii="Tahoma" w:hAnsi="Tahoma" w:cs="Tahoma"/>
                      <w:i/>
                      <w:iCs/>
                      <w:sz w:val="22"/>
                      <w:szCs w:val="22"/>
                    </w:rPr>
                    <w:t xml:space="preserve">Papildoma </w:t>
                  </w:r>
                  <w:r w:rsidR="00904F1A" w:rsidRPr="00904F1A">
                    <w:rPr>
                      <w:rFonts w:ascii="Tahoma" w:hAnsi="Tahoma" w:cs="Tahoma"/>
                      <w:b/>
                      <w:i/>
                      <w:iCs/>
                      <w:sz w:val="22"/>
                      <w:szCs w:val="22"/>
                    </w:rPr>
                    <w:t>ketvirta</w:t>
                  </w:r>
                  <w:r w:rsidR="00904F1A">
                    <w:rPr>
                      <w:rFonts w:ascii="Tahoma" w:hAnsi="Tahoma" w:cs="Tahoma"/>
                      <w:i/>
                      <w:iCs/>
                      <w:sz w:val="22"/>
                      <w:szCs w:val="22"/>
                    </w:rPr>
                    <w:t xml:space="preserve"> </w:t>
                  </w:r>
                  <w:r>
                    <w:rPr>
                      <w:rFonts w:ascii="Tahoma" w:hAnsi="Tahoma" w:cs="Tahoma"/>
                      <w:i/>
                      <w:iCs/>
                      <w:sz w:val="22"/>
                      <w:szCs w:val="22"/>
                    </w:rPr>
                    <w:t>tiekėjo fizinė prekybos vieta 30 km atstumu nuo S. Dariaus ir S. Girėno g. 37, Palanga</w:t>
                  </w:r>
                </w:p>
              </w:tc>
              <w:tc>
                <w:tcPr>
                  <w:tcW w:w="1759" w:type="dxa"/>
                  <w:shd w:val="clear" w:color="auto" w:fill="auto"/>
                  <w:noWrap/>
                </w:tcPr>
                <w:p w14:paraId="4A84703D" w14:textId="6D00D494" w:rsidR="00436328" w:rsidRPr="00096019" w:rsidRDefault="00904F1A" w:rsidP="005F0A2F">
                  <w:pPr>
                    <w:framePr w:hSpace="180" w:wrap="around" w:vAnchor="text" w:hAnchor="text" w:y="81"/>
                    <w:spacing w:after="0" w:line="240" w:lineRule="auto"/>
                    <w:jc w:val="center"/>
                    <w:rPr>
                      <w:rFonts w:ascii="Tahoma" w:eastAsia="Times New Roman" w:hAnsi="Tahoma" w:cs="Tahoma"/>
                      <w:color w:val="000000"/>
                      <w:sz w:val="20"/>
                      <w:szCs w:val="20"/>
                    </w:rPr>
                  </w:pPr>
                  <w:r>
                    <w:rPr>
                      <w:rFonts w:ascii="Tahoma" w:eastAsia="Times New Roman" w:hAnsi="Tahoma" w:cs="Tahoma"/>
                      <w:color w:val="000000"/>
                      <w:sz w:val="20"/>
                      <w:szCs w:val="20"/>
                    </w:rPr>
                    <w:t>1</w:t>
                  </w:r>
                  <w:r w:rsidR="00436328">
                    <w:rPr>
                      <w:rFonts w:ascii="Tahoma" w:eastAsia="Times New Roman" w:hAnsi="Tahoma" w:cs="Tahoma"/>
                      <w:color w:val="000000"/>
                      <w:sz w:val="20"/>
                      <w:szCs w:val="20"/>
                    </w:rPr>
                    <w:t>5</w:t>
                  </w:r>
                </w:p>
              </w:tc>
            </w:tr>
            <w:tr w:rsidR="00436328" w:rsidRPr="00096019" w14:paraId="68003D47" w14:textId="77777777" w:rsidTr="00D04B06">
              <w:trPr>
                <w:trHeight w:val="180"/>
              </w:trPr>
              <w:tc>
                <w:tcPr>
                  <w:tcW w:w="846" w:type="dxa"/>
                  <w:shd w:val="clear" w:color="auto" w:fill="auto"/>
                  <w:vAlign w:val="center"/>
                  <w:hideMark/>
                </w:tcPr>
                <w:p w14:paraId="118923B9" w14:textId="77777777" w:rsidR="00436328" w:rsidRPr="00096019" w:rsidRDefault="00436328" w:rsidP="005F0A2F">
                  <w:pPr>
                    <w:framePr w:hSpace="180" w:wrap="around" w:vAnchor="text" w:hAnchor="text" w:y="81"/>
                    <w:spacing w:after="0" w:line="240" w:lineRule="auto"/>
                    <w:jc w:val="center"/>
                    <w:rPr>
                      <w:rFonts w:ascii="Tahoma" w:eastAsia="Times New Roman" w:hAnsi="Tahoma" w:cs="Tahoma"/>
                      <w:color w:val="000000"/>
                      <w:sz w:val="20"/>
                      <w:szCs w:val="20"/>
                    </w:rPr>
                  </w:pPr>
                  <w:r w:rsidRPr="00096019">
                    <w:rPr>
                      <w:rFonts w:ascii="Tahoma" w:eastAsia="Times New Roman" w:hAnsi="Tahoma" w:cs="Tahoma"/>
                      <w:color w:val="000000"/>
                      <w:sz w:val="20"/>
                      <w:szCs w:val="20"/>
                    </w:rPr>
                    <w:t>5.</w:t>
                  </w:r>
                </w:p>
              </w:tc>
              <w:tc>
                <w:tcPr>
                  <w:tcW w:w="3402" w:type="dxa"/>
                  <w:shd w:val="clear" w:color="auto" w:fill="auto"/>
                  <w:noWrap/>
                  <w:vAlign w:val="bottom"/>
                </w:tcPr>
                <w:p w14:paraId="552C287A" w14:textId="085D5001" w:rsidR="00436328" w:rsidRPr="00096019" w:rsidRDefault="00436328" w:rsidP="005F0A2F">
                  <w:pPr>
                    <w:framePr w:hSpace="180" w:wrap="around" w:vAnchor="text" w:hAnchor="text" w:y="81"/>
                    <w:spacing w:after="0" w:line="240" w:lineRule="auto"/>
                    <w:rPr>
                      <w:rFonts w:ascii="Tahoma" w:eastAsia="Times New Roman" w:hAnsi="Tahoma" w:cs="Tahoma"/>
                      <w:color w:val="000000"/>
                      <w:sz w:val="20"/>
                      <w:szCs w:val="20"/>
                    </w:rPr>
                  </w:pPr>
                  <w:r w:rsidRPr="00436328">
                    <w:rPr>
                      <w:rFonts w:ascii="Tahoma" w:eastAsia="Times New Roman" w:hAnsi="Tahoma" w:cs="Tahoma"/>
                      <w:color w:val="000000"/>
                      <w:sz w:val="20"/>
                      <w:szCs w:val="20"/>
                    </w:rPr>
                    <w:t>Papildoma</w:t>
                  </w:r>
                  <w:r w:rsidR="00904F1A">
                    <w:rPr>
                      <w:rFonts w:ascii="Tahoma" w:eastAsia="Times New Roman" w:hAnsi="Tahoma" w:cs="Tahoma"/>
                      <w:color w:val="000000"/>
                      <w:sz w:val="20"/>
                      <w:szCs w:val="20"/>
                    </w:rPr>
                    <w:t xml:space="preserve"> </w:t>
                  </w:r>
                  <w:r w:rsidR="00904F1A" w:rsidRPr="00904F1A">
                    <w:rPr>
                      <w:rFonts w:ascii="Tahoma" w:eastAsia="Times New Roman" w:hAnsi="Tahoma" w:cs="Tahoma"/>
                      <w:b/>
                      <w:color w:val="000000"/>
                      <w:sz w:val="20"/>
                      <w:szCs w:val="20"/>
                    </w:rPr>
                    <w:t>penkta</w:t>
                  </w:r>
                  <w:r w:rsidR="00904F1A">
                    <w:rPr>
                      <w:rFonts w:ascii="Tahoma" w:eastAsia="Times New Roman" w:hAnsi="Tahoma" w:cs="Tahoma"/>
                      <w:color w:val="000000"/>
                      <w:sz w:val="20"/>
                      <w:szCs w:val="20"/>
                    </w:rPr>
                    <w:t xml:space="preserve"> </w:t>
                  </w:r>
                  <w:r w:rsidRPr="00436328">
                    <w:rPr>
                      <w:rFonts w:ascii="Tahoma" w:eastAsia="Times New Roman" w:hAnsi="Tahoma" w:cs="Tahoma"/>
                      <w:color w:val="000000"/>
                      <w:sz w:val="20"/>
                      <w:szCs w:val="20"/>
                    </w:rPr>
                    <w:t xml:space="preserve"> tiekėjo fizinė prekybos vieta 30 km atstumu nuo S. Dariaus ir S. Girėno g. 37, Palanga</w:t>
                  </w:r>
                  <w:r w:rsidRPr="00436328">
                    <w:rPr>
                      <w:rFonts w:ascii="Tahoma" w:eastAsia="Times New Roman" w:hAnsi="Tahoma" w:cs="Tahoma"/>
                      <w:color w:val="000000"/>
                      <w:sz w:val="20"/>
                      <w:szCs w:val="20"/>
                    </w:rPr>
                    <w:tab/>
                  </w:r>
                  <w:r w:rsidRPr="00436328">
                    <w:rPr>
                      <w:rFonts w:ascii="Tahoma" w:eastAsia="Times New Roman" w:hAnsi="Tahoma" w:cs="Tahoma"/>
                      <w:color w:val="000000"/>
                      <w:sz w:val="20"/>
                      <w:szCs w:val="20"/>
                    </w:rPr>
                    <w:tab/>
                  </w:r>
                  <w:r w:rsidRPr="00436328">
                    <w:rPr>
                      <w:rFonts w:ascii="Tahoma" w:eastAsia="Times New Roman" w:hAnsi="Tahoma" w:cs="Tahoma"/>
                      <w:color w:val="000000"/>
                      <w:sz w:val="20"/>
                      <w:szCs w:val="20"/>
                    </w:rPr>
                    <w:tab/>
                  </w:r>
                </w:p>
              </w:tc>
              <w:tc>
                <w:tcPr>
                  <w:tcW w:w="1759" w:type="dxa"/>
                  <w:shd w:val="clear" w:color="auto" w:fill="auto"/>
                  <w:noWrap/>
                </w:tcPr>
                <w:p w14:paraId="1A19B9F9" w14:textId="6BA9D297" w:rsidR="00436328" w:rsidRPr="00096019" w:rsidRDefault="00904F1A" w:rsidP="005F0A2F">
                  <w:pPr>
                    <w:framePr w:hSpace="180" w:wrap="around" w:vAnchor="text" w:hAnchor="text" w:y="81"/>
                    <w:spacing w:after="0" w:line="240" w:lineRule="auto"/>
                    <w:jc w:val="center"/>
                    <w:rPr>
                      <w:rFonts w:ascii="Tahoma" w:eastAsia="Times New Roman" w:hAnsi="Tahoma" w:cs="Tahoma"/>
                      <w:color w:val="000000"/>
                      <w:sz w:val="20"/>
                      <w:szCs w:val="20"/>
                    </w:rPr>
                  </w:pPr>
                  <w:r>
                    <w:rPr>
                      <w:rFonts w:ascii="Tahoma" w:eastAsia="Times New Roman" w:hAnsi="Tahoma" w:cs="Tahoma"/>
                      <w:color w:val="000000"/>
                      <w:sz w:val="20"/>
                      <w:szCs w:val="20"/>
                    </w:rPr>
                    <w:t>20</w:t>
                  </w:r>
                </w:p>
              </w:tc>
            </w:tr>
          </w:tbl>
          <w:p w14:paraId="67166850" w14:textId="77777777" w:rsidR="004F3E42" w:rsidRPr="004F3E42" w:rsidRDefault="004F3E42" w:rsidP="00C80F3E">
            <w:pPr>
              <w:jc w:val="both"/>
              <w:rPr>
                <w:rFonts w:ascii="Tahoma" w:eastAsia="Times New Roman" w:hAnsi="Tahoma" w:cs="Tahoma"/>
                <w:b/>
              </w:rPr>
            </w:pPr>
          </w:p>
        </w:tc>
        <w:tc>
          <w:tcPr>
            <w:tcW w:w="1560" w:type="dxa"/>
            <w:vAlign w:val="center"/>
          </w:tcPr>
          <w:p w14:paraId="61ACA352" w14:textId="77777777" w:rsidR="0044232E" w:rsidRPr="008F74CC" w:rsidRDefault="0044232E" w:rsidP="0044232E">
            <w:pPr>
              <w:widowControl w:val="0"/>
              <w:tabs>
                <w:tab w:val="left" w:pos="851"/>
              </w:tabs>
              <w:spacing w:line="240" w:lineRule="auto"/>
              <w:jc w:val="center"/>
              <w:rPr>
                <w:rFonts w:ascii="Tahoma" w:eastAsia="Times New Roman" w:hAnsi="Tahoma" w:cs="Tahoma"/>
                <w:b/>
                <w:lang w:eastAsia="en-US"/>
              </w:rPr>
            </w:pPr>
            <w:r>
              <w:rPr>
                <w:rFonts w:ascii="Tahoma" w:eastAsia="Times New Roman" w:hAnsi="Tahoma" w:cs="Tahoma"/>
                <w:b/>
                <w:lang w:val="af-ZA" w:eastAsia="en-US"/>
              </w:rPr>
              <w:lastRenderedPageBreak/>
              <w:t xml:space="preserve">Minimalus: </w:t>
            </w:r>
            <w:r w:rsidRPr="008F74CC">
              <w:rPr>
                <w:rFonts w:ascii="Tahoma" w:eastAsia="Times New Roman" w:hAnsi="Tahoma" w:cs="Tahoma"/>
                <w:b/>
                <w:lang w:eastAsia="en-US"/>
              </w:rPr>
              <w:t>0 balų</w:t>
            </w:r>
          </w:p>
          <w:p w14:paraId="37026DF6" w14:textId="084D1EE0" w:rsidR="00C02165" w:rsidRPr="00EE681E" w:rsidRDefault="00517A33" w:rsidP="00E75011">
            <w:pPr>
              <w:widowControl w:val="0"/>
              <w:tabs>
                <w:tab w:val="left" w:pos="851"/>
              </w:tabs>
              <w:spacing w:line="240" w:lineRule="auto"/>
              <w:jc w:val="center"/>
              <w:rPr>
                <w:rFonts w:ascii="Tahoma" w:eastAsia="Times New Roman" w:hAnsi="Tahoma" w:cs="Tahoma"/>
                <w:b/>
              </w:rPr>
            </w:pPr>
            <w:r w:rsidRPr="008F74CC">
              <w:rPr>
                <w:rFonts w:ascii="Tahoma" w:eastAsia="Times New Roman" w:hAnsi="Tahoma" w:cs="Tahoma"/>
                <w:b/>
                <w:lang w:eastAsia="en-US"/>
              </w:rPr>
              <w:t xml:space="preserve">Maksimalus: </w:t>
            </w:r>
            <w:r w:rsidR="00EE681E" w:rsidRPr="008F74CC">
              <w:rPr>
                <w:rFonts w:ascii="Tahoma" w:eastAsia="Times New Roman" w:hAnsi="Tahoma" w:cs="Tahoma"/>
                <w:b/>
                <w:lang w:eastAsia="en-US"/>
              </w:rPr>
              <w:t>2</w:t>
            </w:r>
            <w:r w:rsidR="00F14194">
              <w:rPr>
                <w:rFonts w:ascii="Tahoma" w:eastAsia="Times New Roman" w:hAnsi="Tahoma" w:cs="Tahoma"/>
                <w:b/>
                <w:lang w:eastAsia="en-US"/>
              </w:rPr>
              <w:t>0</w:t>
            </w:r>
            <w:r w:rsidR="005910D3" w:rsidRPr="008F74CC">
              <w:rPr>
                <w:rFonts w:ascii="Tahoma" w:eastAsia="Times New Roman" w:hAnsi="Tahoma" w:cs="Tahoma"/>
                <w:b/>
                <w:lang w:eastAsia="en-US"/>
              </w:rPr>
              <w:t xml:space="preserve"> bal</w:t>
            </w:r>
            <w:r w:rsidR="00F14194">
              <w:rPr>
                <w:rFonts w:ascii="Tahoma" w:eastAsia="Times New Roman" w:hAnsi="Tahoma" w:cs="Tahoma"/>
                <w:b/>
                <w:lang w:eastAsia="en-US"/>
              </w:rPr>
              <w:t>ų</w:t>
            </w:r>
          </w:p>
        </w:tc>
        <w:tc>
          <w:tcPr>
            <w:tcW w:w="1984" w:type="dxa"/>
            <w:vAlign w:val="center"/>
          </w:tcPr>
          <w:p w14:paraId="734142CB" w14:textId="43FC2D69" w:rsidR="00C02165" w:rsidRPr="00E92B52" w:rsidRDefault="00B84DA7" w:rsidP="00E75011">
            <w:pPr>
              <w:widowControl w:val="0"/>
              <w:tabs>
                <w:tab w:val="left" w:pos="851"/>
              </w:tabs>
              <w:spacing w:line="240" w:lineRule="auto"/>
              <w:jc w:val="center"/>
              <w:rPr>
                <w:rFonts w:ascii="Tahoma" w:eastAsia="Calibri" w:hAnsi="Tahoma" w:cs="Tahoma"/>
                <w:color w:val="000000"/>
              </w:rPr>
            </w:pPr>
            <w:r w:rsidRPr="005E2439">
              <w:rPr>
                <w:rFonts w:ascii="Tahoma" w:eastAsia="Times New Roman" w:hAnsi="Tahoma" w:cs="Tahoma"/>
                <w:lang w:val="af-ZA" w:eastAsia="en-US"/>
              </w:rPr>
              <w:t>Y=</w:t>
            </w:r>
            <w:r w:rsidR="00830E63">
              <w:rPr>
                <w:rFonts w:ascii="Tahoma" w:eastAsia="Times New Roman" w:hAnsi="Tahoma" w:cs="Tahoma"/>
                <w:lang w:val="af-ZA" w:eastAsia="en-US"/>
              </w:rPr>
              <w:t>2</w:t>
            </w:r>
            <w:r w:rsidR="00D04B06">
              <w:rPr>
                <w:rFonts w:ascii="Tahoma" w:eastAsia="Times New Roman" w:hAnsi="Tahoma" w:cs="Tahoma"/>
                <w:lang w:val="af-ZA" w:eastAsia="en-US"/>
              </w:rPr>
              <w:t>0</w:t>
            </w:r>
          </w:p>
        </w:tc>
      </w:tr>
    </w:tbl>
    <w:p w14:paraId="442C48E0" w14:textId="2396B12D" w:rsidR="006F2D3D" w:rsidRPr="005F0A2F" w:rsidRDefault="006F2D3D" w:rsidP="005F0A2F">
      <w:pPr>
        <w:pStyle w:val="ListParagraph"/>
        <w:numPr>
          <w:ilvl w:val="0"/>
          <w:numId w:val="10"/>
        </w:numPr>
        <w:tabs>
          <w:tab w:val="left" w:pos="851"/>
        </w:tabs>
        <w:spacing w:after="0"/>
        <w:jc w:val="both"/>
        <w:rPr>
          <w:rFonts w:cs="Tahoma"/>
          <w:noProof/>
        </w:rPr>
      </w:pPr>
      <w:r w:rsidRPr="005F0A2F">
        <w:rPr>
          <w:rFonts w:cs="Tahoma"/>
          <w:noProof/>
        </w:rPr>
        <w:t>Ekonominis</w:t>
      </w:r>
      <w:r w:rsidRPr="005F0A2F">
        <w:rPr>
          <w:rFonts w:eastAsia="Times New Roman" w:cs="Tahoma"/>
          <w:noProof/>
        </w:rPr>
        <w:t xml:space="preserve"> naudingumas apskaičiuojamas vadovaujantis šiomis formulėmis ir tvarka:</w:t>
      </w:r>
    </w:p>
    <w:p w14:paraId="71F4A186" w14:textId="77777777" w:rsidR="006F2D3D" w:rsidRPr="009511BF" w:rsidRDefault="006F2D3D" w:rsidP="006F2D3D">
      <w:pPr>
        <w:numPr>
          <w:ilvl w:val="0"/>
          <w:numId w:val="10"/>
        </w:numPr>
        <w:suppressAutoHyphens/>
        <w:autoSpaceDN w:val="0"/>
        <w:spacing w:after="0" w:line="264" w:lineRule="auto"/>
        <w:jc w:val="both"/>
        <w:rPr>
          <w:rFonts w:ascii="Tahoma" w:hAnsi="Tahoma" w:cs="Tahoma"/>
          <w:sz w:val="22"/>
          <w:szCs w:val="22"/>
        </w:rPr>
      </w:pPr>
      <w:r w:rsidRPr="009511BF">
        <w:rPr>
          <w:rFonts w:ascii="Tahoma" w:hAnsi="Tahoma" w:cs="Tahoma"/>
          <w:sz w:val="22"/>
          <w:szCs w:val="22"/>
        </w:rPr>
        <w:t xml:space="preserve">Ekonominis naudingumas (S) apskaičiuojamas sudedant tiekėjo pasiūlymo kainos C ir </w:t>
      </w:r>
      <w:r>
        <w:rPr>
          <w:rFonts w:ascii="Tahoma" w:hAnsi="Tahoma" w:cs="Tahoma"/>
          <w:sz w:val="22"/>
          <w:szCs w:val="22"/>
        </w:rPr>
        <w:t xml:space="preserve">T kriterijaus </w:t>
      </w:r>
      <w:r w:rsidRPr="009511BF">
        <w:rPr>
          <w:rFonts w:ascii="Tahoma" w:hAnsi="Tahoma" w:cs="Tahoma"/>
          <w:sz w:val="22"/>
          <w:szCs w:val="22"/>
        </w:rPr>
        <w:t>balus:</w:t>
      </w:r>
    </w:p>
    <w:p w14:paraId="50E57DF3" w14:textId="77777777" w:rsidR="006F2D3D" w:rsidRPr="009511BF" w:rsidRDefault="006F2D3D" w:rsidP="006F2D3D">
      <w:pPr>
        <w:spacing w:after="0" w:line="264" w:lineRule="auto"/>
        <w:ind w:firstLine="709"/>
        <w:rPr>
          <w:rFonts w:ascii="Tahoma" w:hAnsi="Tahoma" w:cs="Tahoma"/>
          <w:sz w:val="16"/>
          <w:szCs w:val="16"/>
        </w:rPr>
      </w:pPr>
    </w:p>
    <w:p w14:paraId="0F1DBF41" w14:textId="77777777" w:rsidR="006F2D3D" w:rsidRPr="009511BF" w:rsidRDefault="006F2D3D" w:rsidP="006F2D3D">
      <w:pPr>
        <w:spacing w:after="0" w:line="264" w:lineRule="auto"/>
        <w:ind w:firstLine="709"/>
        <w:rPr>
          <w:rFonts w:ascii="Tahoma" w:hAnsi="Tahoma" w:cs="Tahoma"/>
          <w:sz w:val="22"/>
          <w:szCs w:val="22"/>
        </w:rPr>
      </w:pPr>
      <w:r w:rsidRPr="0024244A">
        <w:rPr>
          <w:rFonts w:ascii="Tahoma" w:hAnsi="Tahoma" w:cs="Tahoma"/>
          <w:sz w:val="22"/>
          <w:szCs w:val="22"/>
        </w:rPr>
        <w:object w:dxaOrig="984" w:dyaOrig="299" w14:anchorId="17550D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49.5pt;height:15pt;visibility:visible;mso-wrap-style:square" o:ole="">
            <v:imagedata r:id="rId7" o:title=""/>
          </v:shape>
          <o:OLEObject Type="Embed" ProgID="Unknown" ShapeID="Object 1" DrawAspect="Content" ObjectID="_1805098778" r:id="rId8"/>
        </w:object>
      </w:r>
    </w:p>
    <w:p w14:paraId="033ECA47" w14:textId="77777777" w:rsidR="006F2D3D" w:rsidRPr="009511BF" w:rsidRDefault="006F2D3D" w:rsidP="006F2D3D">
      <w:pPr>
        <w:spacing w:after="0" w:line="264" w:lineRule="auto"/>
        <w:ind w:firstLine="709"/>
        <w:rPr>
          <w:rFonts w:ascii="Tahoma" w:hAnsi="Tahoma" w:cs="Tahoma"/>
          <w:sz w:val="22"/>
          <w:szCs w:val="22"/>
        </w:rPr>
      </w:pPr>
    </w:p>
    <w:p w14:paraId="1AE2B8F9" w14:textId="77777777" w:rsidR="006F2D3D" w:rsidRPr="009511BF" w:rsidRDefault="006F2D3D" w:rsidP="006F2D3D">
      <w:pPr>
        <w:numPr>
          <w:ilvl w:val="0"/>
          <w:numId w:val="10"/>
        </w:numPr>
        <w:suppressAutoHyphens/>
        <w:autoSpaceDN w:val="0"/>
        <w:spacing w:after="0" w:line="264" w:lineRule="auto"/>
        <w:jc w:val="both"/>
        <w:rPr>
          <w:rFonts w:ascii="Tahoma" w:hAnsi="Tahoma" w:cs="Tahoma"/>
          <w:sz w:val="22"/>
          <w:szCs w:val="22"/>
        </w:rPr>
      </w:pPr>
      <w:r w:rsidRPr="009511BF">
        <w:rPr>
          <w:rFonts w:ascii="Tahoma" w:hAnsi="Tahoma" w:cs="Tahoma"/>
          <w:sz w:val="22"/>
          <w:szCs w:val="22"/>
        </w:rPr>
        <w:t>Pasiūlymo kainos (C) balai apskaičiuojami mažiausios pasiūlytos kainos (</w:t>
      </w:r>
      <w:proofErr w:type="spellStart"/>
      <w:r w:rsidRPr="009511BF">
        <w:rPr>
          <w:rFonts w:ascii="Tahoma" w:hAnsi="Tahoma" w:cs="Tahoma"/>
          <w:sz w:val="22"/>
          <w:szCs w:val="22"/>
        </w:rPr>
        <w:t>C</w:t>
      </w:r>
      <w:r w:rsidRPr="009511BF">
        <w:rPr>
          <w:rFonts w:ascii="Tahoma" w:hAnsi="Tahoma" w:cs="Tahoma"/>
          <w:sz w:val="22"/>
          <w:szCs w:val="22"/>
          <w:vertAlign w:val="subscript"/>
        </w:rPr>
        <w:t>min</w:t>
      </w:r>
      <w:proofErr w:type="spellEnd"/>
      <w:r w:rsidRPr="009511BF">
        <w:rPr>
          <w:rFonts w:ascii="Tahoma" w:hAnsi="Tahoma" w:cs="Tahoma"/>
          <w:sz w:val="22"/>
          <w:szCs w:val="22"/>
        </w:rPr>
        <w:t>) ir vertinamo pasiūlymo kainos (</w:t>
      </w:r>
      <w:proofErr w:type="spellStart"/>
      <w:r w:rsidRPr="009511BF">
        <w:rPr>
          <w:rFonts w:ascii="Tahoma" w:hAnsi="Tahoma" w:cs="Tahoma"/>
          <w:sz w:val="22"/>
          <w:szCs w:val="22"/>
        </w:rPr>
        <w:t>C</w:t>
      </w:r>
      <w:r w:rsidRPr="009511BF">
        <w:rPr>
          <w:rFonts w:ascii="Tahoma" w:hAnsi="Tahoma" w:cs="Tahoma"/>
          <w:sz w:val="22"/>
          <w:szCs w:val="22"/>
          <w:vertAlign w:val="subscript"/>
        </w:rPr>
        <w:t>p</w:t>
      </w:r>
      <w:proofErr w:type="spellEnd"/>
      <w:r w:rsidRPr="009511BF">
        <w:rPr>
          <w:rFonts w:ascii="Tahoma" w:hAnsi="Tahoma" w:cs="Tahoma"/>
          <w:sz w:val="22"/>
          <w:szCs w:val="22"/>
        </w:rPr>
        <w:t>) santykį padauginant iš kainos lyginamojo svorio (X):</w:t>
      </w:r>
    </w:p>
    <w:p w14:paraId="06DEDE43" w14:textId="77777777" w:rsidR="006F2D3D" w:rsidRPr="009511BF" w:rsidRDefault="006F2D3D" w:rsidP="006F2D3D">
      <w:pPr>
        <w:spacing w:after="0" w:line="264" w:lineRule="auto"/>
        <w:ind w:firstLine="709"/>
        <w:rPr>
          <w:rFonts w:ascii="Tahoma" w:hAnsi="Tahoma" w:cs="Tahoma"/>
          <w:sz w:val="22"/>
          <w:szCs w:val="22"/>
        </w:rPr>
      </w:pPr>
    </w:p>
    <w:p w14:paraId="2F01647E" w14:textId="77777777" w:rsidR="006F2D3D" w:rsidRPr="009511BF" w:rsidRDefault="006F2D3D" w:rsidP="006F2D3D">
      <w:pPr>
        <w:spacing w:after="0" w:line="264" w:lineRule="auto"/>
        <w:ind w:firstLine="709"/>
        <w:jc w:val="both"/>
        <w:rPr>
          <w:rFonts w:ascii="Tahoma" w:hAnsi="Tahoma" w:cs="Tahoma"/>
          <w:sz w:val="22"/>
          <w:szCs w:val="22"/>
        </w:rPr>
      </w:pPr>
      <w:r w:rsidRPr="009511BF">
        <w:rPr>
          <w:rFonts w:ascii="Tahoma" w:hAnsi="Tahoma" w:cs="Tahoma"/>
          <w:sz w:val="22"/>
          <w:szCs w:val="22"/>
        </w:rPr>
        <w:object w:dxaOrig="1283" w:dyaOrig="756" w14:anchorId="34FF60AB">
          <v:shape id="Object 2" o:spid="_x0000_i1026" type="#_x0000_t75" style="width:64.5pt;height:38.25pt;visibility:visible;mso-wrap-style:square" o:ole="">
            <v:imagedata r:id="rId9" o:title=""/>
          </v:shape>
          <o:OLEObject Type="Embed" ProgID="Unknown" ShapeID="Object 2" DrawAspect="Content" ObjectID="_1805098779" r:id="rId10"/>
        </w:object>
      </w:r>
      <w:r w:rsidRPr="009511BF">
        <w:rPr>
          <w:rFonts w:ascii="Tahoma" w:hAnsi="Tahoma" w:cs="Tahoma"/>
          <w:sz w:val="22"/>
          <w:szCs w:val="22"/>
        </w:rPr>
        <w:t>.</w:t>
      </w:r>
    </w:p>
    <w:p w14:paraId="6378F96F" w14:textId="77777777" w:rsidR="006F2D3D" w:rsidRPr="009511BF" w:rsidRDefault="006F2D3D" w:rsidP="006F2D3D">
      <w:pPr>
        <w:ind w:firstLine="851"/>
        <w:jc w:val="both"/>
        <w:rPr>
          <w:rFonts w:ascii="Tahoma" w:hAnsi="Tahoma" w:cs="Tahoma"/>
          <w:sz w:val="22"/>
          <w:szCs w:val="22"/>
        </w:rPr>
      </w:pPr>
      <w:r w:rsidRPr="009511BF">
        <w:rPr>
          <w:rFonts w:ascii="Tahoma" w:hAnsi="Tahoma" w:cs="Tahoma"/>
          <w:sz w:val="22"/>
          <w:szCs w:val="22"/>
        </w:rPr>
        <w:t>kur:</w:t>
      </w:r>
      <w:r w:rsidRPr="009511BF">
        <w:rPr>
          <w:rFonts w:ascii="Tahoma" w:hAnsi="Tahoma" w:cs="Tahoma"/>
          <w:i/>
          <w:sz w:val="22"/>
          <w:szCs w:val="22"/>
        </w:rPr>
        <w:t xml:space="preserve">  </w:t>
      </w:r>
      <w:r w:rsidRPr="009511BF">
        <w:rPr>
          <w:rFonts w:ascii="Tahoma" w:hAnsi="Tahoma" w:cs="Tahoma"/>
          <w:iCs/>
          <w:sz w:val="22"/>
          <w:szCs w:val="22"/>
        </w:rPr>
        <w:t xml:space="preserve"> C </w:t>
      </w:r>
      <w:r w:rsidRPr="009511BF">
        <w:rPr>
          <w:rFonts w:ascii="Tahoma" w:hAnsi="Tahoma" w:cs="Tahoma"/>
          <w:sz w:val="22"/>
          <w:szCs w:val="22"/>
        </w:rPr>
        <w:t>– konkretaus dalyvio pasiūlymo įvertinimas pagal nurodytą kriterijų (balais);</w:t>
      </w:r>
    </w:p>
    <w:p w14:paraId="3305F1FD" w14:textId="77777777" w:rsidR="006F2D3D" w:rsidRPr="009511BF" w:rsidRDefault="006F2D3D" w:rsidP="006F2D3D">
      <w:pPr>
        <w:ind w:firstLine="851"/>
        <w:jc w:val="both"/>
        <w:rPr>
          <w:rFonts w:ascii="Tahoma" w:hAnsi="Tahoma" w:cs="Tahoma"/>
          <w:sz w:val="22"/>
          <w:szCs w:val="22"/>
        </w:rPr>
      </w:pPr>
      <w:proofErr w:type="spellStart"/>
      <w:r w:rsidRPr="009511BF">
        <w:rPr>
          <w:rFonts w:ascii="Tahoma" w:hAnsi="Tahoma" w:cs="Tahoma"/>
          <w:iCs/>
          <w:sz w:val="22"/>
          <w:szCs w:val="22"/>
        </w:rPr>
        <w:t>C</w:t>
      </w:r>
      <w:r w:rsidRPr="009511BF">
        <w:rPr>
          <w:rFonts w:ascii="Tahoma" w:hAnsi="Tahoma" w:cs="Tahoma"/>
          <w:iCs/>
          <w:sz w:val="22"/>
          <w:szCs w:val="22"/>
          <w:vertAlign w:val="subscript"/>
        </w:rPr>
        <w:t>min</w:t>
      </w:r>
      <w:proofErr w:type="spellEnd"/>
      <w:r w:rsidRPr="009511BF">
        <w:rPr>
          <w:rFonts w:ascii="Tahoma" w:hAnsi="Tahoma" w:cs="Tahoma"/>
          <w:i/>
          <w:sz w:val="22"/>
          <w:szCs w:val="22"/>
          <w:vertAlign w:val="subscript"/>
        </w:rPr>
        <w:t xml:space="preserve"> </w:t>
      </w:r>
      <w:r w:rsidRPr="009511BF">
        <w:rPr>
          <w:rFonts w:ascii="Tahoma" w:hAnsi="Tahoma" w:cs="Tahoma"/>
          <w:sz w:val="22"/>
          <w:szCs w:val="22"/>
        </w:rPr>
        <w:t>– visų dalyvių pasiūlymuose nurodyta mažiausia kaina (eurais);</w:t>
      </w:r>
    </w:p>
    <w:p w14:paraId="06214883" w14:textId="77777777" w:rsidR="006F2D3D" w:rsidRPr="009511BF" w:rsidRDefault="006F2D3D" w:rsidP="006F2D3D">
      <w:pPr>
        <w:ind w:firstLine="851"/>
        <w:jc w:val="both"/>
        <w:rPr>
          <w:rFonts w:ascii="Tahoma" w:hAnsi="Tahoma" w:cs="Tahoma"/>
          <w:sz w:val="22"/>
          <w:szCs w:val="22"/>
        </w:rPr>
      </w:pPr>
      <w:proofErr w:type="spellStart"/>
      <w:r w:rsidRPr="009511BF">
        <w:rPr>
          <w:rFonts w:ascii="Tahoma" w:hAnsi="Tahoma" w:cs="Tahoma"/>
          <w:iCs/>
          <w:sz w:val="22"/>
          <w:szCs w:val="22"/>
        </w:rPr>
        <w:t>C</w:t>
      </w:r>
      <w:r w:rsidRPr="009511BF">
        <w:rPr>
          <w:rFonts w:ascii="Tahoma" w:hAnsi="Tahoma" w:cs="Tahoma"/>
          <w:iCs/>
          <w:sz w:val="22"/>
          <w:szCs w:val="22"/>
          <w:vertAlign w:val="subscript"/>
        </w:rPr>
        <w:t>p</w:t>
      </w:r>
      <w:proofErr w:type="spellEnd"/>
      <w:r w:rsidRPr="009511BF">
        <w:rPr>
          <w:rFonts w:ascii="Tahoma" w:hAnsi="Tahoma" w:cs="Tahoma"/>
          <w:i/>
          <w:sz w:val="22"/>
          <w:szCs w:val="22"/>
        </w:rPr>
        <w:t xml:space="preserve"> </w:t>
      </w:r>
      <w:r w:rsidRPr="009511BF">
        <w:rPr>
          <w:rFonts w:ascii="Tahoma" w:hAnsi="Tahoma" w:cs="Tahoma"/>
          <w:sz w:val="22"/>
          <w:szCs w:val="22"/>
        </w:rPr>
        <w:t xml:space="preserve"> – konkretaus dalyvio pasiūlyta kaina (eurais);</w:t>
      </w:r>
    </w:p>
    <w:p w14:paraId="45E775A6" w14:textId="77777777" w:rsidR="006F2D3D" w:rsidRPr="009511BF" w:rsidRDefault="006F2D3D" w:rsidP="006F2D3D">
      <w:pPr>
        <w:spacing w:after="0" w:line="264" w:lineRule="auto"/>
        <w:ind w:firstLine="851"/>
        <w:jc w:val="both"/>
        <w:rPr>
          <w:rFonts w:ascii="Tahoma" w:hAnsi="Tahoma" w:cs="Tahoma"/>
          <w:sz w:val="22"/>
          <w:szCs w:val="22"/>
        </w:rPr>
      </w:pPr>
      <w:r w:rsidRPr="009511BF">
        <w:rPr>
          <w:rFonts w:ascii="Tahoma" w:hAnsi="Tahoma" w:cs="Tahoma"/>
          <w:iCs/>
          <w:sz w:val="22"/>
          <w:szCs w:val="22"/>
        </w:rPr>
        <w:t>X</w:t>
      </w:r>
      <w:r w:rsidRPr="009511BF">
        <w:rPr>
          <w:rFonts w:ascii="Tahoma" w:hAnsi="Tahoma" w:cs="Tahoma"/>
          <w:sz w:val="22"/>
          <w:szCs w:val="22"/>
        </w:rPr>
        <w:t xml:space="preserve"> – lyginamojo svorio koeficientas, X = </w:t>
      </w:r>
      <w:r>
        <w:rPr>
          <w:rFonts w:ascii="Tahoma" w:hAnsi="Tahoma" w:cs="Tahoma"/>
          <w:sz w:val="22"/>
          <w:szCs w:val="22"/>
        </w:rPr>
        <w:t>8</w:t>
      </w:r>
      <w:r w:rsidRPr="009511BF">
        <w:rPr>
          <w:rFonts w:ascii="Tahoma" w:hAnsi="Tahoma" w:cs="Tahoma"/>
          <w:sz w:val="22"/>
          <w:szCs w:val="22"/>
        </w:rPr>
        <w:t>0.</w:t>
      </w:r>
    </w:p>
    <w:p w14:paraId="5B9933A6" w14:textId="77777777" w:rsidR="006F2D3D" w:rsidRPr="009511BF" w:rsidRDefault="006F2D3D" w:rsidP="006F2D3D">
      <w:pPr>
        <w:spacing w:after="0" w:line="264" w:lineRule="auto"/>
        <w:ind w:firstLine="851"/>
        <w:jc w:val="both"/>
        <w:rPr>
          <w:rFonts w:ascii="Tahoma" w:hAnsi="Tahoma" w:cs="Tahoma"/>
          <w:sz w:val="22"/>
          <w:szCs w:val="22"/>
        </w:rPr>
      </w:pPr>
    </w:p>
    <w:p w14:paraId="1F5F590C" w14:textId="77777777" w:rsidR="006F2D3D" w:rsidRPr="00F72883" w:rsidRDefault="006F2D3D" w:rsidP="006F2D3D">
      <w:pPr>
        <w:pStyle w:val="ListParagraph"/>
        <w:numPr>
          <w:ilvl w:val="0"/>
          <w:numId w:val="10"/>
        </w:numPr>
        <w:tabs>
          <w:tab w:val="left" w:pos="567"/>
          <w:tab w:val="left" w:pos="851"/>
          <w:tab w:val="left" w:pos="1134"/>
        </w:tabs>
        <w:spacing w:after="0"/>
        <w:jc w:val="both"/>
        <w:rPr>
          <w:rFonts w:cs="Tahoma"/>
        </w:rPr>
      </w:pPr>
      <w:r w:rsidRPr="00F72883">
        <w:rPr>
          <w:rFonts w:cs="Tahoma"/>
          <w:noProof/>
        </w:rPr>
        <w:t xml:space="preserve">Kriterijui T balai suteikiami pagal šio priedo 4 punkte pateiktoje lentelėje nurodytus balus. </w:t>
      </w:r>
      <w:r w:rsidRPr="00F72883">
        <w:rPr>
          <w:rFonts w:cs="Tahoma"/>
        </w:rPr>
        <w:t>Kriterijaus T balai apskaičiuojami – vertinamo pasiūlymo kriterijaus (</w:t>
      </w:r>
      <w:proofErr w:type="spellStart"/>
      <w:r w:rsidRPr="00F72883">
        <w:rPr>
          <w:rFonts w:cs="Tahoma"/>
        </w:rPr>
        <w:t>T</w:t>
      </w:r>
      <w:r w:rsidRPr="00F72883">
        <w:rPr>
          <w:rFonts w:cs="Tahoma"/>
          <w:vertAlign w:val="subscript"/>
        </w:rPr>
        <w:t>p</w:t>
      </w:r>
      <w:proofErr w:type="spellEnd"/>
      <w:r w:rsidRPr="00F72883">
        <w:rPr>
          <w:rFonts w:cs="Tahoma"/>
        </w:rPr>
        <w:t>) reikšmės (suteiktus balus) ir geriausios reikšmės kriterijaus (</w:t>
      </w:r>
      <w:proofErr w:type="spellStart"/>
      <w:r w:rsidRPr="00F72883">
        <w:rPr>
          <w:rFonts w:cs="Tahoma"/>
        </w:rPr>
        <w:t>T</w:t>
      </w:r>
      <w:r w:rsidRPr="00F72883">
        <w:rPr>
          <w:rFonts w:cs="Tahoma"/>
          <w:vertAlign w:val="subscript"/>
        </w:rPr>
        <w:t>max</w:t>
      </w:r>
      <w:proofErr w:type="spellEnd"/>
      <w:r w:rsidRPr="00F72883">
        <w:rPr>
          <w:rFonts w:cs="Tahoma"/>
        </w:rPr>
        <w:t>) santykį padauginant iš kriterijaus lyginamojo svorio (Y</w:t>
      </w:r>
      <w:r w:rsidRPr="00F72883">
        <w:rPr>
          <w:rFonts w:cs="Tahoma"/>
          <w:vertAlign w:val="subscript"/>
        </w:rPr>
        <w:t>1</w:t>
      </w:r>
      <w:r w:rsidRPr="00F72883">
        <w:rPr>
          <w:rFonts w:cs="Tahoma"/>
        </w:rPr>
        <w:t xml:space="preserve">): </w:t>
      </w:r>
    </w:p>
    <w:p w14:paraId="27E7F0DC" w14:textId="77777777" w:rsidR="006F2D3D" w:rsidRPr="009511BF" w:rsidRDefault="006F2D3D" w:rsidP="006F2D3D">
      <w:pPr>
        <w:tabs>
          <w:tab w:val="left" w:pos="567"/>
          <w:tab w:val="left" w:pos="851"/>
          <w:tab w:val="left" w:pos="1134"/>
        </w:tabs>
        <w:ind w:firstLine="851"/>
        <w:jc w:val="both"/>
        <w:rPr>
          <w:rFonts w:ascii="Tahoma" w:hAnsi="Tahoma" w:cs="Tahoma"/>
          <w:sz w:val="22"/>
          <w:szCs w:val="22"/>
        </w:rPr>
      </w:pPr>
      <w:r w:rsidRPr="009511BF">
        <w:rPr>
          <w:rFonts w:ascii="Tahoma" w:hAnsi="Tahoma" w:cs="Tahoma"/>
          <w:sz w:val="22"/>
          <w:szCs w:val="22"/>
        </w:rPr>
        <w:t>T</w:t>
      </w:r>
      <w:r w:rsidRPr="009511BF">
        <w:rPr>
          <w:rFonts w:ascii="Tahoma" w:hAnsi="Tahoma" w:cs="Tahoma"/>
          <w:sz w:val="22"/>
          <w:szCs w:val="22"/>
          <w:vertAlign w:val="subscript"/>
        </w:rPr>
        <w:t xml:space="preserve">1 </w:t>
      </w:r>
      <w:r w:rsidRPr="009511BF">
        <w:rPr>
          <w:rFonts w:ascii="Tahoma" w:hAnsi="Tahoma" w:cs="Tahoma"/>
          <w:sz w:val="22"/>
          <w:szCs w:val="22"/>
        </w:rPr>
        <w:t>= (</w:t>
      </w:r>
      <w:proofErr w:type="spellStart"/>
      <w:r w:rsidRPr="009511BF">
        <w:rPr>
          <w:rFonts w:ascii="Tahoma" w:hAnsi="Tahoma" w:cs="Tahoma"/>
          <w:sz w:val="22"/>
          <w:szCs w:val="22"/>
        </w:rPr>
        <w:t>T</w:t>
      </w:r>
      <w:r w:rsidRPr="009511BF">
        <w:rPr>
          <w:rFonts w:ascii="Tahoma" w:hAnsi="Tahoma" w:cs="Tahoma"/>
          <w:sz w:val="22"/>
          <w:szCs w:val="22"/>
          <w:vertAlign w:val="subscript"/>
        </w:rPr>
        <w:t>p</w:t>
      </w:r>
      <w:proofErr w:type="spellEnd"/>
      <w:r w:rsidRPr="009511BF">
        <w:rPr>
          <w:rFonts w:ascii="Tahoma" w:hAnsi="Tahoma" w:cs="Tahoma"/>
          <w:sz w:val="22"/>
          <w:szCs w:val="22"/>
          <w:vertAlign w:val="subscript"/>
        </w:rPr>
        <w:t xml:space="preserve"> </w:t>
      </w:r>
      <w:r w:rsidRPr="009511BF">
        <w:rPr>
          <w:rFonts w:ascii="Tahoma" w:hAnsi="Tahoma" w:cs="Tahoma"/>
          <w:sz w:val="22"/>
          <w:szCs w:val="22"/>
        </w:rPr>
        <w:t xml:space="preserve">/ </w:t>
      </w:r>
      <w:proofErr w:type="spellStart"/>
      <w:r w:rsidRPr="009511BF">
        <w:rPr>
          <w:rFonts w:ascii="Tahoma" w:hAnsi="Tahoma" w:cs="Tahoma"/>
          <w:sz w:val="22"/>
          <w:szCs w:val="22"/>
        </w:rPr>
        <w:t>T</w:t>
      </w:r>
      <w:r w:rsidRPr="009511BF">
        <w:rPr>
          <w:rFonts w:ascii="Tahoma" w:hAnsi="Tahoma" w:cs="Tahoma"/>
          <w:sz w:val="22"/>
          <w:szCs w:val="22"/>
          <w:vertAlign w:val="subscript"/>
        </w:rPr>
        <w:t>max</w:t>
      </w:r>
      <w:proofErr w:type="spellEnd"/>
      <w:r w:rsidRPr="009511BF">
        <w:rPr>
          <w:rFonts w:ascii="Tahoma" w:hAnsi="Tahoma" w:cs="Tahoma"/>
          <w:sz w:val="22"/>
          <w:szCs w:val="22"/>
        </w:rPr>
        <w:t>)</w:t>
      </w:r>
      <w:r w:rsidRPr="009511BF">
        <w:rPr>
          <w:rFonts w:ascii="Tahoma" w:hAnsi="Tahoma" w:cs="Tahoma"/>
          <w:sz w:val="22"/>
          <w:szCs w:val="22"/>
          <w:vertAlign w:val="subscript"/>
        </w:rPr>
        <w:t xml:space="preserve"> </w:t>
      </w:r>
      <w:r w:rsidRPr="009511BF">
        <w:rPr>
          <w:rFonts w:ascii="Tahoma" w:hAnsi="Tahoma" w:cs="Tahoma"/>
          <w:sz w:val="22"/>
          <w:szCs w:val="22"/>
        </w:rPr>
        <w:t>x Y</w:t>
      </w:r>
      <w:r w:rsidRPr="009511BF">
        <w:rPr>
          <w:rFonts w:ascii="Tahoma" w:hAnsi="Tahoma" w:cs="Tahoma"/>
          <w:sz w:val="22"/>
          <w:szCs w:val="22"/>
          <w:vertAlign w:val="subscript"/>
        </w:rPr>
        <w:t>1</w:t>
      </w:r>
    </w:p>
    <w:p w14:paraId="080FF70D" w14:textId="40500A1F" w:rsidR="006F2D3D" w:rsidRPr="00C2456A" w:rsidRDefault="006F2D3D" w:rsidP="006F2D3D">
      <w:pPr>
        <w:pStyle w:val="ListParagraph"/>
        <w:tabs>
          <w:tab w:val="left" w:pos="851"/>
        </w:tabs>
        <w:spacing w:after="0"/>
        <w:ind w:left="567"/>
        <w:jc w:val="both"/>
        <w:rPr>
          <w:rFonts w:cs="Tahoma"/>
          <w:noProof/>
        </w:rPr>
      </w:pPr>
      <w:r w:rsidRPr="002651F2">
        <w:rPr>
          <w:rFonts w:eastAsia="Times New Roman" w:cs="Tahoma"/>
          <w:noProof/>
        </w:rPr>
        <w:t xml:space="preserve"> </w:t>
      </w:r>
      <w:bookmarkStart w:id="1" w:name="_GoBack"/>
      <w:bookmarkEnd w:id="1"/>
    </w:p>
    <w:p w14:paraId="67855A01" w14:textId="2ED34EDD" w:rsidR="006F2D3D" w:rsidRPr="00F97DA2" w:rsidRDefault="006F2D3D" w:rsidP="005F0A2F">
      <w:pPr>
        <w:pStyle w:val="ListParagraph"/>
        <w:numPr>
          <w:ilvl w:val="0"/>
          <w:numId w:val="10"/>
        </w:numPr>
        <w:tabs>
          <w:tab w:val="left" w:pos="851"/>
        </w:tabs>
        <w:spacing w:after="0"/>
        <w:jc w:val="both"/>
        <w:rPr>
          <w:rFonts w:cs="Tahoma"/>
        </w:rPr>
      </w:pPr>
      <w:r w:rsidRPr="002651F2">
        <w:rPr>
          <w:rFonts w:eastAsia="Calibri" w:cs="Tahoma"/>
        </w:rPr>
        <w:t xml:space="preserve">Pasiūlymai bus vertinami eurais. Jeigu pasiūlymuose </w:t>
      </w:r>
      <w:r>
        <w:rPr>
          <w:rFonts w:eastAsia="Calibri" w:cs="Tahoma"/>
        </w:rPr>
        <w:t>kaina nurodyta</w:t>
      </w:r>
      <w:r w:rsidRPr="000963C0">
        <w:rPr>
          <w:rFonts w:eastAsia="Calibri" w:cs="Tahoma"/>
        </w:rPr>
        <w:t xml:space="preserve"> užsienio valiuta, j</w:t>
      </w:r>
      <w:r>
        <w:rPr>
          <w:rFonts w:eastAsia="Calibri" w:cs="Tahoma"/>
        </w:rPr>
        <w:t>i</w:t>
      </w:r>
      <w:r w:rsidRPr="000963C0">
        <w:rPr>
          <w:rFonts w:eastAsia="Calibri" w:cs="Tahoma"/>
        </w:rPr>
        <w:t xml:space="preserve"> bus perskaičiuojam</w:t>
      </w:r>
      <w:r>
        <w:rPr>
          <w:rFonts w:eastAsia="Calibri" w:cs="Tahoma"/>
        </w:rPr>
        <w:t>a</w:t>
      </w:r>
      <w:r w:rsidRPr="000963C0">
        <w:rPr>
          <w:rFonts w:eastAsia="Calibri" w:cs="Tahoma"/>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1DABF9E" w14:textId="77777777" w:rsidR="006F2D3D" w:rsidRDefault="006F2D3D" w:rsidP="006F2D3D">
      <w:pPr>
        <w:tabs>
          <w:tab w:val="left" w:pos="851"/>
        </w:tabs>
        <w:spacing w:after="0"/>
        <w:jc w:val="both"/>
        <w:rPr>
          <w:rFonts w:cs="Tahoma"/>
        </w:rPr>
      </w:pPr>
    </w:p>
    <w:p w14:paraId="3FF5CF6A" w14:textId="77777777" w:rsidR="006F2D3D" w:rsidRDefault="006F2D3D" w:rsidP="006F2D3D">
      <w:pPr>
        <w:tabs>
          <w:tab w:val="left" w:pos="851"/>
        </w:tabs>
        <w:spacing w:after="0"/>
        <w:jc w:val="both"/>
        <w:rPr>
          <w:rFonts w:cs="Tahoma"/>
        </w:rPr>
      </w:pPr>
    </w:p>
    <w:p w14:paraId="59FC766C" w14:textId="77777777" w:rsidR="00845B83" w:rsidRPr="00BF23A2" w:rsidRDefault="00845B83" w:rsidP="00FA1403">
      <w:pPr>
        <w:pStyle w:val="ListParagraph"/>
        <w:tabs>
          <w:tab w:val="left" w:pos="851"/>
        </w:tabs>
        <w:spacing w:after="0"/>
        <w:ind w:left="567"/>
        <w:jc w:val="both"/>
        <w:rPr>
          <w:rFonts w:cs="Tahoma"/>
        </w:rPr>
      </w:pPr>
    </w:p>
    <w:sectPr w:rsidR="00845B83" w:rsidRPr="00BF23A2" w:rsidSect="00F350AC">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A9AC8" w14:textId="77777777" w:rsidR="001A14D0" w:rsidRDefault="001A14D0" w:rsidP="00DD3A79">
      <w:pPr>
        <w:spacing w:line="240" w:lineRule="auto"/>
      </w:pPr>
      <w:r>
        <w:separator/>
      </w:r>
    </w:p>
  </w:endnote>
  <w:endnote w:type="continuationSeparator" w:id="0">
    <w:p w14:paraId="0C6B713F" w14:textId="77777777" w:rsidR="001A14D0" w:rsidRDefault="001A14D0"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92169" w14:textId="77777777" w:rsidR="001A14D0" w:rsidRDefault="001A14D0" w:rsidP="00DD3A79">
      <w:pPr>
        <w:spacing w:line="240" w:lineRule="auto"/>
      </w:pPr>
      <w:r>
        <w:separator/>
      </w:r>
    </w:p>
  </w:footnote>
  <w:footnote w:type="continuationSeparator" w:id="0">
    <w:p w14:paraId="6A47B0B1" w14:textId="77777777" w:rsidR="001A14D0" w:rsidRDefault="001A14D0" w:rsidP="00DD3A7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CC7274D"/>
    <w:multiLevelType w:val="hybridMultilevel"/>
    <w:tmpl w:val="267268F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9309BB"/>
    <w:multiLevelType w:val="multilevel"/>
    <w:tmpl w:val="5B72C182"/>
    <w:lvl w:ilvl="0">
      <w:start w:val="1"/>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3D9B1D0A"/>
    <w:multiLevelType w:val="hybridMultilevel"/>
    <w:tmpl w:val="7BDAED7E"/>
    <w:lvl w:ilvl="0" w:tplc="99105FE6">
      <w:start w:val="2"/>
      <w:numFmt w:val="decimal"/>
      <w:lvlText w:val="%1)"/>
      <w:lvlJc w:val="left"/>
      <w:pPr>
        <w:ind w:left="720" w:hanging="360"/>
      </w:pPr>
      <w:rPr>
        <w:rFonts w:eastAsia="Calibri" w:hint="default"/>
        <w:b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2F90B64"/>
    <w:multiLevelType w:val="multilevel"/>
    <w:tmpl w:val="1FF66848"/>
    <w:lvl w:ilvl="0">
      <w:start w:val="5"/>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 w15:restartNumberingAfterBreak="0">
    <w:nsid w:val="45BA3774"/>
    <w:multiLevelType w:val="multilevel"/>
    <w:tmpl w:val="1054AFC6"/>
    <w:lvl w:ilvl="0">
      <w:start w:val="1"/>
      <w:numFmt w:val="decimal"/>
      <w:lvlText w:val="%1."/>
      <w:lvlJc w:val="left"/>
      <w:pPr>
        <w:tabs>
          <w:tab w:val="num" w:pos="720"/>
        </w:tabs>
        <w:ind w:left="720" w:hanging="360"/>
      </w:pPr>
      <w:rPr>
        <w:b w:val="0"/>
      </w:rPr>
    </w:lvl>
    <w:lvl w:ilvl="1">
      <w:start w:val="1"/>
      <w:numFmt w:val="decimal"/>
      <w:lvlText w:val="%2."/>
      <w:lvlJc w:val="left"/>
      <w:pPr>
        <w:ind w:left="1440" w:hanging="360"/>
      </w:pPr>
      <w:rPr>
        <w:rFonts w:ascii="Tahoma" w:eastAsia="SimSun" w:hAnsi="Tahoma" w:cs="Tahoma"/>
        <w:sz w:val="22"/>
        <w:szCs w:val="22"/>
      </w:rPr>
    </w:lvl>
    <w:lvl w:ilvl="2">
      <w:start w:val="1"/>
      <w:numFmt w:val="decimal"/>
      <w:lvlText w:val="%3."/>
      <w:lvlJc w:val="left"/>
      <w:pPr>
        <w:tabs>
          <w:tab w:val="num" w:pos="2160"/>
        </w:tabs>
        <w:ind w:left="2160" w:hanging="360"/>
      </w:pPr>
    </w:lvl>
    <w:lvl w:ilvl="3">
      <w:start w:val="1"/>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77E7D14"/>
    <w:multiLevelType w:val="hybridMultilevel"/>
    <w:tmpl w:val="9124A84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52A4F57"/>
    <w:multiLevelType w:val="multilevel"/>
    <w:tmpl w:val="CE2E3312"/>
    <w:lvl w:ilvl="0">
      <w:start w:val="5"/>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 w15:restartNumberingAfterBreak="0">
    <w:nsid w:val="6D1931FE"/>
    <w:multiLevelType w:val="hybridMultilevel"/>
    <w:tmpl w:val="FAD8C26C"/>
    <w:lvl w:ilvl="0" w:tplc="2CE485B0">
      <w:start w:val="1"/>
      <w:numFmt w:val="decimal"/>
      <w:lvlText w:val="%1."/>
      <w:lvlJc w:val="left"/>
      <w:pPr>
        <w:ind w:left="720" w:hanging="360"/>
      </w:pPr>
      <w:rPr>
        <w:color w:val="auto"/>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6B82DB48">
      <w:start w:val="1"/>
      <w:numFmt w:val="decimal"/>
      <w:lvlText w:val="%4)"/>
      <w:lvlJc w:val="left"/>
      <w:pPr>
        <w:ind w:left="2880" w:hanging="360"/>
      </w:pPr>
      <w:rPr>
        <w:rFonts w:eastAsia="Calibri" w:hint="default"/>
        <w:b w:val="0"/>
        <w:color w:val="000000"/>
        <w:sz w:val="21"/>
      </w:rPr>
    </w:lvl>
    <w:lvl w:ilvl="4" w:tplc="EDC43B8C">
      <w:start w:val="1"/>
      <w:numFmt w:val="lowerLetter"/>
      <w:lvlText w:val="%5)"/>
      <w:lvlJc w:val="left"/>
      <w:pPr>
        <w:ind w:left="3600" w:hanging="360"/>
      </w:pPr>
      <w:rPr>
        <w:b w:val="0"/>
      </w:rPr>
    </w:lvl>
    <w:lvl w:ilvl="5" w:tplc="04270011">
      <w:start w:val="1"/>
      <w:numFmt w:val="decimal"/>
      <w:lvlText w:val="%6)"/>
      <w:lvlJc w:val="lef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98A6C27"/>
    <w:multiLevelType w:val="multilevel"/>
    <w:tmpl w:val="534880A0"/>
    <w:lvl w:ilvl="0">
      <w:start w:val="7"/>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 w15:restartNumberingAfterBreak="0">
    <w:nsid w:val="7CF509A0"/>
    <w:multiLevelType w:val="multilevel"/>
    <w:tmpl w:val="1054AFC6"/>
    <w:lvl w:ilvl="0">
      <w:start w:val="1"/>
      <w:numFmt w:val="decimal"/>
      <w:lvlText w:val="%1."/>
      <w:lvlJc w:val="left"/>
      <w:pPr>
        <w:tabs>
          <w:tab w:val="num" w:pos="720"/>
        </w:tabs>
        <w:ind w:left="720" w:hanging="360"/>
      </w:pPr>
      <w:rPr>
        <w:b w:val="0"/>
      </w:rPr>
    </w:lvl>
    <w:lvl w:ilvl="1">
      <w:start w:val="1"/>
      <w:numFmt w:val="decimal"/>
      <w:lvlText w:val="%2."/>
      <w:lvlJc w:val="left"/>
      <w:pPr>
        <w:ind w:left="1440" w:hanging="360"/>
      </w:pPr>
      <w:rPr>
        <w:rFonts w:ascii="Tahoma" w:eastAsia="SimSun" w:hAnsi="Tahoma" w:cs="Tahoma"/>
        <w:sz w:val="22"/>
        <w:szCs w:val="22"/>
      </w:rPr>
    </w:lvl>
    <w:lvl w:ilvl="2">
      <w:start w:val="1"/>
      <w:numFmt w:val="decimal"/>
      <w:lvlText w:val="%3."/>
      <w:lvlJc w:val="left"/>
      <w:pPr>
        <w:tabs>
          <w:tab w:val="num" w:pos="2160"/>
        </w:tabs>
        <w:ind w:left="2160" w:hanging="360"/>
      </w:pPr>
    </w:lvl>
    <w:lvl w:ilvl="3">
      <w:start w:val="1"/>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2"/>
  </w:num>
  <w:num w:numId="3">
    <w:abstractNumId w:val="1"/>
  </w:num>
  <w:num w:numId="4">
    <w:abstractNumId w:val="5"/>
  </w:num>
  <w:num w:numId="5">
    <w:abstractNumId w:val="3"/>
  </w:num>
  <w:num w:numId="6">
    <w:abstractNumId w:val="8"/>
  </w:num>
  <w:num w:numId="7">
    <w:abstractNumId w:val="4"/>
  </w:num>
  <w:num w:numId="8">
    <w:abstractNumId w:val="0"/>
  </w:num>
  <w:num w:numId="9">
    <w:abstractNumId w:val="6"/>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AB5"/>
    <w:rsid w:val="000656FF"/>
    <w:rsid w:val="0007789A"/>
    <w:rsid w:val="00096019"/>
    <w:rsid w:val="000B36C3"/>
    <w:rsid w:val="000B3E5A"/>
    <w:rsid w:val="000B4A55"/>
    <w:rsid w:val="00122476"/>
    <w:rsid w:val="001316A0"/>
    <w:rsid w:val="00141F55"/>
    <w:rsid w:val="00144F7C"/>
    <w:rsid w:val="00152E48"/>
    <w:rsid w:val="0017444C"/>
    <w:rsid w:val="001A14D0"/>
    <w:rsid w:val="001A64D0"/>
    <w:rsid w:val="001C73D3"/>
    <w:rsid w:val="001D63FC"/>
    <w:rsid w:val="00200851"/>
    <w:rsid w:val="0020439A"/>
    <w:rsid w:val="00223667"/>
    <w:rsid w:val="0024207C"/>
    <w:rsid w:val="0024605D"/>
    <w:rsid w:val="002564EA"/>
    <w:rsid w:val="002651F2"/>
    <w:rsid w:val="002745AF"/>
    <w:rsid w:val="002810BD"/>
    <w:rsid w:val="00290FDD"/>
    <w:rsid w:val="002A7375"/>
    <w:rsid w:val="003322D1"/>
    <w:rsid w:val="003B78D9"/>
    <w:rsid w:val="003E48E6"/>
    <w:rsid w:val="003E5E33"/>
    <w:rsid w:val="003F2C92"/>
    <w:rsid w:val="00401A89"/>
    <w:rsid w:val="0041086D"/>
    <w:rsid w:val="00412826"/>
    <w:rsid w:val="00427D07"/>
    <w:rsid w:val="00436328"/>
    <w:rsid w:val="0044232E"/>
    <w:rsid w:val="00443F67"/>
    <w:rsid w:val="00452385"/>
    <w:rsid w:val="004B6B7A"/>
    <w:rsid w:val="004E1485"/>
    <w:rsid w:val="004F3E42"/>
    <w:rsid w:val="00517A33"/>
    <w:rsid w:val="0052516D"/>
    <w:rsid w:val="005910D3"/>
    <w:rsid w:val="005A545C"/>
    <w:rsid w:val="005F0A2F"/>
    <w:rsid w:val="0060726C"/>
    <w:rsid w:val="00614A9F"/>
    <w:rsid w:val="00622AB5"/>
    <w:rsid w:val="00664F28"/>
    <w:rsid w:val="00671B43"/>
    <w:rsid w:val="00672D56"/>
    <w:rsid w:val="00684583"/>
    <w:rsid w:val="00690A2F"/>
    <w:rsid w:val="006D5AA1"/>
    <w:rsid w:val="006E4529"/>
    <w:rsid w:val="006F2D3D"/>
    <w:rsid w:val="006F657B"/>
    <w:rsid w:val="00722273"/>
    <w:rsid w:val="00737F95"/>
    <w:rsid w:val="0075629C"/>
    <w:rsid w:val="00771596"/>
    <w:rsid w:val="00791023"/>
    <w:rsid w:val="007B7FD2"/>
    <w:rsid w:val="007F40E3"/>
    <w:rsid w:val="00811393"/>
    <w:rsid w:val="0081785A"/>
    <w:rsid w:val="00830E63"/>
    <w:rsid w:val="008435F7"/>
    <w:rsid w:val="00845B83"/>
    <w:rsid w:val="00872E52"/>
    <w:rsid w:val="008B4D51"/>
    <w:rsid w:val="008D6300"/>
    <w:rsid w:val="008F25CA"/>
    <w:rsid w:val="008F74CC"/>
    <w:rsid w:val="00904F1A"/>
    <w:rsid w:val="00940E0B"/>
    <w:rsid w:val="00946163"/>
    <w:rsid w:val="00962728"/>
    <w:rsid w:val="00993894"/>
    <w:rsid w:val="009B3DB3"/>
    <w:rsid w:val="009C576F"/>
    <w:rsid w:val="009E516C"/>
    <w:rsid w:val="009F1BBC"/>
    <w:rsid w:val="00A11F85"/>
    <w:rsid w:val="00A25522"/>
    <w:rsid w:val="00A672C3"/>
    <w:rsid w:val="00A75E67"/>
    <w:rsid w:val="00AB57A3"/>
    <w:rsid w:val="00AD15D9"/>
    <w:rsid w:val="00AD3114"/>
    <w:rsid w:val="00AF5DF3"/>
    <w:rsid w:val="00AF6312"/>
    <w:rsid w:val="00B635D4"/>
    <w:rsid w:val="00B76466"/>
    <w:rsid w:val="00B84DA7"/>
    <w:rsid w:val="00B9677D"/>
    <w:rsid w:val="00BB743C"/>
    <w:rsid w:val="00BC2E55"/>
    <w:rsid w:val="00BC3D8B"/>
    <w:rsid w:val="00BF23A2"/>
    <w:rsid w:val="00C02165"/>
    <w:rsid w:val="00C210C3"/>
    <w:rsid w:val="00C2250C"/>
    <w:rsid w:val="00C2456A"/>
    <w:rsid w:val="00C324D4"/>
    <w:rsid w:val="00C51CB9"/>
    <w:rsid w:val="00C5222F"/>
    <w:rsid w:val="00C80F3E"/>
    <w:rsid w:val="00C822B6"/>
    <w:rsid w:val="00CA652C"/>
    <w:rsid w:val="00CA6E15"/>
    <w:rsid w:val="00CB2E43"/>
    <w:rsid w:val="00CD5838"/>
    <w:rsid w:val="00D04B06"/>
    <w:rsid w:val="00D40AD4"/>
    <w:rsid w:val="00D63E42"/>
    <w:rsid w:val="00DA6836"/>
    <w:rsid w:val="00DA6843"/>
    <w:rsid w:val="00DD3A79"/>
    <w:rsid w:val="00E02087"/>
    <w:rsid w:val="00E6775F"/>
    <w:rsid w:val="00E75011"/>
    <w:rsid w:val="00E9400A"/>
    <w:rsid w:val="00EC3CF5"/>
    <w:rsid w:val="00ED5130"/>
    <w:rsid w:val="00EE681E"/>
    <w:rsid w:val="00F13291"/>
    <w:rsid w:val="00F14194"/>
    <w:rsid w:val="00F350AC"/>
    <w:rsid w:val="00F65AA0"/>
    <w:rsid w:val="00F778F7"/>
    <w:rsid w:val="00FA1403"/>
    <w:rsid w:val="00FA3F50"/>
    <w:rsid w:val="00FA63CC"/>
    <w:rsid w:val="00FB240B"/>
    <w:rsid w:val="00FF296A"/>
    <w:rsid w:val="00FF6C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21DD1581"/>
  <w15:chartTrackingRefBased/>
  <w15:docId w15:val="{C3DE6E56-22B5-4634-9CC0-804F558E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22AB5"/>
    <w:pPr>
      <w:spacing w:after="160" w:line="276" w:lineRule="auto"/>
      <w:ind w:firstLine="0"/>
    </w:pPr>
    <w:rPr>
      <w:rFonts w:asciiTheme="minorHAnsi" w:eastAsiaTheme="minorEastAsia" w:hAnsiTheme="minorHAnsi"/>
      <w:sz w:val="21"/>
      <w:szCs w:val="21"/>
      <w:lang w:eastAsia="lt-LT"/>
    </w:rPr>
  </w:style>
  <w:style w:type="paragraph" w:styleId="Heading2">
    <w:name w:val="heading 2"/>
    <w:aliases w:val="Title Header2,H2,H21,H22,H23,H24,H211,H221,H25,H212,H222,H26,H213,H223,H27,H214,H224,H28,H215,H225,H29,H210,H216,H226,H217,H227,H218,H228,H231,H241,H2111,H2211,H251,H2121,H2221,H261,H2131,H2231,H271,H2141,H2241,H281,H2151,H2251,H291,H2101,2,h"/>
    <w:basedOn w:val="Normal"/>
    <w:next w:val="Normal"/>
    <w:link w:val="Heading2Char"/>
    <w:uiPriority w:val="9"/>
    <w:unhideWhenUsed/>
    <w:qFormat/>
    <w:rsid w:val="00622AB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2Char">
    <w:name w:val="Heading 2 Char"/>
    <w:aliases w:val="Title Header2 Char,H2 Char,H21 Char,H22 Char,H23 Char,H24 Char,H211 Char,H221 Char,H25 Char,H212 Char,H222 Char,H26 Char,H213 Char,H223 Char,H27 Char,H214 Char,H224 Char,H28 Char,H215 Char,H225 Char,H29 Char,H210 Char,H216 Char,H226 Char"/>
    <w:basedOn w:val="DefaultParagraphFont"/>
    <w:link w:val="Heading2"/>
    <w:uiPriority w:val="9"/>
    <w:rsid w:val="00622AB5"/>
    <w:rPr>
      <w:rFonts w:asciiTheme="majorHAnsi" w:eastAsiaTheme="majorEastAsia" w:hAnsiTheme="majorHAnsi" w:cstheme="majorBidi"/>
      <w:color w:val="ED7D31" w:themeColor="accent2"/>
      <w:sz w:val="36"/>
      <w:szCs w:val="36"/>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
    <w:basedOn w:val="Normal"/>
    <w:link w:val="FootnoteTextChar"/>
    <w:unhideWhenUsed/>
    <w:qFormat/>
    <w:rsid w:val="00622AB5"/>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rsid w:val="00622AB5"/>
    <w:rPr>
      <w:rFonts w:asciiTheme="minorHAnsi" w:eastAsiaTheme="minorEastAsia" w:hAnsiTheme="minorHAnsi"/>
      <w:sz w:val="20"/>
      <w:szCs w:val="20"/>
      <w:lang w:eastAsia="lt-LT"/>
    </w:rPr>
  </w:style>
  <w:style w:type="paragraph" w:styleId="CommentText">
    <w:name w:val="annotation text"/>
    <w:aliases w:val="Diagrama,Diagrama Diagrama Diagrama Diagrama,Diagrama Diagrama Diagrama,Diagrama Diagrama Char Char,Diagrama Diagrama Char,Diagrama Diagrama, Diagrama Diagrama Diagrama, Diagrama Diagrama"/>
    <w:basedOn w:val="Normal"/>
    <w:link w:val="CommentTextChar"/>
    <w:uiPriority w:val="99"/>
    <w:unhideWhenUsed/>
    <w:rsid w:val="00622AB5"/>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rsid w:val="00622AB5"/>
    <w:rPr>
      <w:rFonts w:asciiTheme="minorHAnsi" w:eastAsiaTheme="minorEastAsia" w:hAnsiTheme="minorHAnsi"/>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22AB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622AB5"/>
    <w:pPr>
      <w:ind w:left="720"/>
      <w:contextualSpacing/>
    </w:pPr>
    <w:rPr>
      <w:rFonts w:ascii="Tahoma" w:eastAsiaTheme="minorHAnsi" w:hAnsi="Tahoma"/>
      <w:sz w:val="22"/>
      <w:szCs w:val="22"/>
      <w:lang w:eastAsia="en-US"/>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
    <w:basedOn w:val="DefaultParagraphFont"/>
    <w:unhideWhenUsed/>
    <w:rsid w:val="00622AB5"/>
    <w:rPr>
      <w:vertAlign w:val="superscript"/>
    </w:rPr>
  </w:style>
  <w:style w:type="character" w:styleId="CommentReference">
    <w:name w:val="annotation reference"/>
    <w:basedOn w:val="DefaultParagraphFont"/>
    <w:uiPriority w:val="99"/>
    <w:unhideWhenUsed/>
    <w:rsid w:val="00622AB5"/>
    <w:rPr>
      <w:sz w:val="16"/>
      <w:szCs w:val="16"/>
    </w:rPr>
  </w:style>
  <w:style w:type="paragraph" w:styleId="BalloonText">
    <w:name w:val="Balloon Text"/>
    <w:basedOn w:val="Normal"/>
    <w:link w:val="BalloonTextChar"/>
    <w:uiPriority w:val="99"/>
    <w:semiHidden/>
    <w:unhideWhenUsed/>
    <w:rsid w:val="00622A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2AB5"/>
    <w:rPr>
      <w:rFonts w:ascii="Segoe UI" w:eastAsiaTheme="minorEastAsia" w:hAnsi="Segoe UI" w:cs="Segoe UI"/>
      <w:sz w:val="18"/>
      <w:szCs w:val="18"/>
      <w:lang w:eastAsia="lt-LT"/>
    </w:rPr>
  </w:style>
  <w:style w:type="paragraph" w:styleId="CommentSubject">
    <w:name w:val="annotation subject"/>
    <w:basedOn w:val="CommentText"/>
    <w:next w:val="CommentText"/>
    <w:link w:val="CommentSubjectChar"/>
    <w:uiPriority w:val="99"/>
    <w:semiHidden/>
    <w:unhideWhenUsed/>
    <w:rsid w:val="00AF6312"/>
    <w:pPr>
      <w:spacing w:line="240" w:lineRule="auto"/>
    </w:pPr>
    <w:rPr>
      <w:b/>
      <w:bCs/>
    </w:rPr>
  </w:style>
  <w:style w:type="character" w:customStyle="1" w:styleId="CommentSubjectChar">
    <w:name w:val="Comment Subject Char"/>
    <w:basedOn w:val="CommentTextChar"/>
    <w:link w:val="CommentSubject"/>
    <w:uiPriority w:val="99"/>
    <w:semiHidden/>
    <w:rsid w:val="00AF6312"/>
    <w:rPr>
      <w:rFonts w:asciiTheme="minorHAnsi" w:eastAsiaTheme="minorEastAsia" w:hAnsiTheme="minorHAnsi"/>
      <w:b/>
      <w:bCs/>
      <w:sz w:val="20"/>
      <w:szCs w:val="20"/>
      <w:lang w:eastAsia="lt-LT"/>
    </w:rPr>
  </w:style>
  <w:style w:type="character" w:styleId="Hyperlink">
    <w:name w:val="Hyperlink"/>
    <w:basedOn w:val="DefaultParagraphFont"/>
    <w:uiPriority w:val="99"/>
    <w:unhideWhenUsed/>
    <w:rsid w:val="00401A8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64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618</Words>
  <Characters>3528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Aušra Pagodinienė</cp:lastModifiedBy>
  <cp:revision>5</cp:revision>
  <dcterms:created xsi:type="dcterms:W3CDTF">2024-10-01T08:00:00Z</dcterms:created>
  <dcterms:modified xsi:type="dcterms:W3CDTF">2025-04-02T08:33:00Z</dcterms:modified>
</cp:coreProperties>
</file>